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00FFB" w:rsidRPr="003B7A80" w:rsidRDefault="00C00FFB" w:rsidP="00C00FFB">
      <w:pPr>
        <w:spacing w:line="360" w:lineRule="auto"/>
        <w:ind w:left="5664" w:firstLine="708"/>
        <w:outlineLvl w:val="0"/>
        <w:rPr>
          <w:rFonts w:ascii="Times New Roman" w:hAnsi="Times New Roman"/>
          <w:sz w:val="24"/>
          <w:szCs w:val="24"/>
        </w:rPr>
      </w:pPr>
      <w:r w:rsidRPr="003B7A80">
        <w:rPr>
          <w:rFonts w:ascii="Times New Roman" w:hAnsi="Times New Roman"/>
          <w:sz w:val="24"/>
          <w:szCs w:val="24"/>
        </w:rPr>
        <w:t>УТВЕРЖДЕНО</w:t>
      </w:r>
    </w:p>
    <w:p w:rsidR="00C00FFB" w:rsidRPr="003B7A80" w:rsidRDefault="00C00FFB" w:rsidP="00C00FFB">
      <w:pPr>
        <w:spacing w:line="360" w:lineRule="auto"/>
        <w:ind w:left="5664"/>
        <w:outlineLvl w:val="0"/>
        <w:rPr>
          <w:rFonts w:ascii="Times New Roman" w:hAnsi="Times New Roman"/>
          <w:sz w:val="24"/>
          <w:szCs w:val="24"/>
        </w:rPr>
      </w:pPr>
      <w:r w:rsidRPr="003B7A80">
        <w:rPr>
          <w:rFonts w:ascii="Times New Roman" w:hAnsi="Times New Roman"/>
          <w:sz w:val="24"/>
          <w:szCs w:val="24"/>
        </w:rPr>
        <w:t>Решением Общего собрания членов</w:t>
      </w:r>
    </w:p>
    <w:p w:rsidR="00C00FFB" w:rsidRPr="00E43126" w:rsidRDefault="00C00FFB" w:rsidP="00C00FFB">
      <w:pPr>
        <w:spacing w:line="360" w:lineRule="auto"/>
        <w:ind w:left="5664"/>
        <w:outlineLvl w:val="0"/>
        <w:rPr>
          <w:rFonts w:ascii="Times New Roman" w:hAnsi="Times New Roman"/>
          <w:sz w:val="24"/>
          <w:szCs w:val="24"/>
        </w:rPr>
      </w:pPr>
      <w:r w:rsidRPr="00E43126">
        <w:rPr>
          <w:rFonts w:ascii="Times New Roman" w:hAnsi="Times New Roman" w:cs="Times New Roman"/>
        </w:rPr>
        <w:t>СРО Союз «</w:t>
      </w:r>
      <w:r w:rsidRPr="00E43126">
        <w:rPr>
          <w:rFonts w:ascii="Times New Roman" w:hAnsi="Times New Roman" w:cs="Times New Roman"/>
          <w:szCs w:val="48"/>
        </w:rPr>
        <w:t>ПРОЕКТЦЕНТР</w:t>
      </w:r>
      <w:r w:rsidRPr="00E43126">
        <w:rPr>
          <w:rFonts w:ascii="Times New Roman" w:hAnsi="Times New Roman" w:cs="Times New Roman"/>
        </w:rPr>
        <w:t>»</w:t>
      </w:r>
    </w:p>
    <w:p w:rsidR="00C00FFB" w:rsidRPr="003B7A80" w:rsidRDefault="00C00FFB" w:rsidP="00C00FFB">
      <w:pPr>
        <w:spacing w:line="360" w:lineRule="auto"/>
        <w:ind w:left="5664"/>
        <w:outlineLvl w:val="0"/>
        <w:rPr>
          <w:rFonts w:ascii="Times New Roman" w:hAnsi="Times New Roman"/>
          <w:sz w:val="24"/>
          <w:szCs w:val="24"/>
        </w:rPr>
      </w:pPr>
      <w:r w:rsidRPr="001B033D">
        <w:rPr>
          <w:rFonts w:ascii="Times New Roman" w:hAnsi="Times New Roman"/>
          <w:sz w:val="24"/>
          <w:szCs w:val="24"/>
        </w:rPr>
        <w:t xml:space="preserve">от </w:t>
      </w:r>
      <w:r w:rsidR="000464B5" w:rsidRPr="001B033D">
        <w:rPr>
          <w:rFonts w:ascii="Times New Roman" w:hAnsi="Times New Roman"/>
          <w:sz w:val="24"/>
          <w:szCs w:val="24"/>
        </w:rPr>
        <w:t>____________</w:t>
      </w:r>
      <w:r w:rsidRPr="001B033D">
        <w:rPr>
          <w:rFonts w:ascii="Times New Roman" w:hAnsi="Times New Roman"/>
          <w:sz w:val="24"/>
          <w:szCs w:val="24"/>
        </w:rPr>
        <w:t xml:space="preserve"> </w:t>
      </w:r>
      <w:proofErr w:type="gramStart"/>
      <w:r w:rsidRPr="001B033D">
        <w:rPr>
          <w:rFonts w:ascii="Times New Roman" w:hAnsi="Times New Roman"/>
          <w:sz w:val="24"/>
          <w:szCs w:val="24"/>
        </w:rPr>
        <w:t>г</w:t>
      </w:r>
      <w:proofErr w:type="gramEnd"/>
      <w:r w:rsidRPr="001B033D">
        <w:rPr>
          <w:rFonts w:ascii="Times New Roman" w:hAnsi="Times New Roman"/>
          <w:sz w:val="24"/>
          <w:szCs w:val="24"/>
        </w:rPr>
        <w:t>., протокол №</w:t>
      </w:r>
      <w:r w:rsidR="000464B5" w:rsidRPr="001B033D">
        <w:rPr>
          <w:rFonts w:ascii="Times New Roman" w:hAnsi="Times New Roman"/>
          <w:sz w:val="24"/>
          <w:szCs w:val="24"/>
        </w:rPr>
        <w:t>___</w:t>
      </w:r>
    </w:p>
    <w:p w:rsidR="0059602D" w:rsidRPr="001547AA" w:rsidRDefault="0059602D" w:rsidP="0059602D">
      <w:pPr>
        <w:outlineLvl w:val="0"/>
        <w:rPr>
          <w:rFonts w:ascii="Times New Roman" w:hAnsi="Times New Roman"/>
          <w:sz w:val="32"/>
          <w:szCs w:val="32"/>
        </w:rPr>
      </w:pPr>
    </w:p>
    <w:p w:rsidR="0059602D" w:rsidRPr="001547AA" w:rsidRDefault="0059602D" w:rsidP="0059602D">
      <w:pPr>
        <w:outlineLvl w:val="0"/>
        <w:rPr>
          <w:rFonts w:ascii="Times New Roman" w:hAnsi="Times New Roman"/>
          <w:sz w:val="32"/>
          <w:szCs w:val="32"/>
        </w:rPr>
      </w:pPr>
    </w:p>
    <w:p w:rsidR="0059602D" w:rsidRPr="001547AA" w:rsidRDefault="0059602D" w:rsidP="0059602D">
      <w:pPr>
        <w:outlineLvl w:val="0"/>
        <w:rPr>
          <w:rFonts w:ascii="Times New Roman" w:hAnsi="Times New Roman"/>
          <w:sz w:val="32"/>
          <w:szCs w:val="32"/>
        </w:rPr>
      </w:pPr>
    </w:p>
    <w:p w:rsidR="0059602D" w:rsidRPr="001547AA" w:rsidRDefault="0059602D" w:rsidP="0059602D">
      <w:pPr>
        <w:outlineLvl w:val="0"/>
        <w:rPr>
          <w:rFonts w:ascii="Times New Roman" w:hAnsi="Times New Roman"/>
          <w:sz w:val="32"/>
          <w:szCs w:val="32"/>
        </w:rPr>
      </w:pPr>
    </w:p>
    <w:p w:rsidR="0059602D" w:rsidRPr="001547AA" w:rsidRDefault="0059602D" w:rsidP="0059602D">
      <w:pPr>
        <w:outlineLvl w:val="0"/>
        <w:rPr>
          <w:rFonts w:ascii="Times New Roman" w:hAnsi="Times New Roman"/>
          <w:sz w:val="32"/>
          <w:szCs w:val="32"/>
        </w:rPr>
      </w:pPr>
    </w:p>
    <w:p w:rsidR="0059602D" w:rsidRPr="001547AA" w:rsidRDefault="0059602D" w:rsidP="0059602D">
      <w:pPr>
        <w:outlineLvl w:val="0"/>
        <w:rPr>
          <w:rFonts w:ascii="Times New Roman" w:hAnsi="Times New Roman"/>
          <w:sz w:val="32"/>
          <w:szCs w:val="32"/>
        </w:rPr>
      </w:pPr>
    </w:p>
    <w:p w:rsidR="009661F8" w:rsidRPr="001547AA" w:rsidRDefault="009661F8" w:rsidP="009661F8">
      <w:pPr>
        <w:outlineLvl w:val="0"/>
        <w:rPr>
          <w:rFonts w:ascii="Times New Roman" w:hAnsi="Times New Roman" w:cs="Times New Roman"/>
          <w:sz w:val="28"/>
          <w:szCs w:val="28"/>
        </w:rPr>
      </w:pPr>
    </w:p>
    <w:p w:rsidR="009661F8" w:rsidRPr="001547AA" w:rsidRDefault="009661F8" w:rsidP="009661F8">
      <w:pPr>
        <w:outlineLvl w:val="0"/>
        <w:rPr>
          <w:rFonts w:ascii="Times New Roman" w:hAnsi="Times New Roman" w:cs="Times New Roman"/>
          <w:sz w:val="28"/>
          <w:szCs w:val="28"/>
        </w:rPr>
      </w:pPr>
    </w:p>
    <w:p w:rsidR="009661F8" w:rsidRPr="001547AA" w:rsidRDefault="009661F8" w:rsidP="009661F8">
      <w:pPr>
        <w:spacing w:line="360" w:lineRule="auto"/>
        <w:jc w:val="center"/>
        <w:textAlignment w:val="top"/>
        <w:rPr>
          <w:rFonts w:ascii="Times New Roman" w:hAnsi="Times New Roman" w:cs="Times New Roman"/>
          <w:sz w:val="28"/>
          <w:szCs w:val="28"/>
        </w:rPr>
      </w:pPr>
    </w:p>
    <w:p w:rsidR="009661F8" w:rsidRPr="000464B5" w:rsidRDefault="000464B5" w:rsidP="009661F8">
      <w:pPr>
        <w:spacing w:line="360" w:lineRule="auto"/>
        <w:jc w:val="center"/>
        <w:textAlignment w:val="top"/>
        <w:rPr>
          <w:rFonts w:ascii="Times New Roman" w:hAnsi="Times New Roman" w:cs="Times New Roman"/>
          <w:b/>
          <w:sz w:val="32"/>
          <w:szCs w:val="32"/>
        </w:rPr>
      </w:pPr>
      <w:r w:rsidRPr="000464B5">
        <w:rPr>
          <w:rFonts w:ascii="Times New Roman" w:hAnsi="Times New Roman" w:cs="Times New Roman"/>
          <w:b/>
          <w:sz w:val="32"/>
          <w:szCs w:val="32"/>
        </w:rPr>
        <w:t>ПОЛОЖЕНИЕ</w:t>
      </w:r>
    </w:p>
    <w:p w:rsidR="009661F8" w:rsidRPr="001547AA" w:rsidRDefault="009661F8">
      <w:pPr>
        <w:spacing w:line="360" w:lineRule="auto"/>
        <w:ind w:hanging="30"/>
        <w:jc w:val="center"/>
        <w:rPr>
          <w:rFonts w:ascii="Times New Roman" w:hAnsi="Times New Roman" w:cs="Times New Roman"/>
          <w:b/>
          <w:sz w:val="32"/>
          <w:szCs w:val="32"/>
        </w:rPr>
      </w:pPr>
      <w:r w:rsidRPr="001547AA">
        <w:rPr>
          <w:rFonts w:ascii="Times New Roman" w:hAnsi="Times New Roman" w:cs="Times New Roman"/>
          <w:b/>
          <w:sz w:val="32"/>
          <w:szCs w:val="32"/>
        </w:rPr>
        <w:t>ПРАВИЛА КОНТРОЛЯ</w:t>
      </w:r>
    </w:p>
    <w:p w:rsidR="00027AC5" w:rsidRPr="001547AA" w:rsidRDefault="000464B5">
      <w:pPr>
        <w:spacing w:line="360" w:lineRule="auto"/>
        <w:ind w:hanging="30"/>
        <w:jc w:val="center"/>
        <w:rPr>
          <w:rFonts w:ascii="Times New Roman" w:hAnsi="Times New Roman" w:cs="Times New Roman"/>
          <w:sz w:val="32"/>
          <w:szCs w:val="32"/>
        </w:rPr>
      </w:pPr>
      <w:r w:rsidRPr="001B033D">
        <w:rPr>
          <w:rFonts w:ascii="Times New Roman" w:hAnsi="Times New Roman" w:cs="Times New Roman"/>
          <w:b/>
          <w:bCs/>
          <w:sz w:val="32"/>
          <w:szCs w:val="32"/>
        </w:rPr>
        <w:t>СРО Союз «ПРОЕКТЦЕНТР»</w:t>
      </w:r>
      <w:r w:rsidR="009661F8" w:rsidRPr="001B033D">
        <w:rPr>
          <w:rFonts w:ascii="Times New Roman" w:hAnsi="Times New Roman" w:cs="Times New Roman"/>
          <w:b/>
          <w:sz w:val="32"/>
          <w:szCs w:val="32"/>
        </w:rPr>
        <w:t xml:space="preserve"> за</w:t>
      </w:r>
      <w:r w:rsidR="009661F8" w:rsidRPr="000464B5">
        <w:rPr>
          <w:rFonts w:ascii="Times New Roman" w:hAnsi="Times New Roman" w:cs="Times New Roman"/>
          <w:b/>
          <w:sz w:val="32"/>
          <w:szCs w:val="32"/>
        </w:rPr>
        <w:t xml:space="preserve"> деятельностью</w:t>
      </w:r>
      <w:r w:rsidR="009661F8" w:rsidRPr="001547AA">
        <w:rPr>
          <w:rFonts w:ascii="Times New Roman" w:hAnsi="Times New Roman" w:cs="Times New Roman"/>
          <w:b/>
          <w:sz w:val="32"/>
          <w:szCs w:val="32"/>
        </w:rPr>
        <w:t xml:space="preserve"> е</w:t>
      </w:r>
      <w:r>
        <w:rPr>
          <w:rFonts w:ascii="Times New Roman" w:hAnsi="Times New Roman" w:cs="Times New Roman"/>
          <w:b/>
          <w:sz w:val="32"/>
          <w:szCs w:val="32"/>
        </w:rPr>
        <w:t>го</w:t>
      </w:r>
      <w:r w:rsidR="009661F8" w:rsidRPr="001547AA">
        <w:rPr>
          <w:rFonts w:ascii="Times New Roman" w:hAnsi="Times New Roman" w:cs="Times New Roman"/>
          <w:b/>
          <w:sz w:val="32"/>
          <w:szCs w:val="32"/>
        </w:rPr>
        <w:t xml:space="preserve"> членов </w:t>
      </w:r>
    </w:p>
    <w:p w:rsidR="00027AC5" w:rsidRPr="001547AA" w:rsidRDefault="00027AC5">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9661F8" w:rsidRPr="001547AA" w:rsidRDefault="009661F8">
      <w:pPr>
        <w:spacing w:after="200" w:line="360" w:lineRule="auto"/>
        <w:ind w:left="-30"/>
        <w:jc w:val="center"/>
        <w:rPr>
          <w:rFonts w:ascii="Times New Roman" w:hAnsi="Times New Roman" w:cs="Times New Roman"/>
          <w:sz w:val="28"/>
          <w:szCs w:val="28"/>
        </w:rPr>
      </w:pPr>
    </w:p>
    <w:p w:rsidR="009661F8" w:rsidRPr="001547AA" w:rsidRDefault="009661F8">
      <w:pPr>
        <w:spacing w:after="200" w:line="360" w:lineRule="auto"/>
        <w:ind w:left="-30"/>
        <w:jc w:val="center"/>
        <w:rPr>
          <w:rFonts w:ascii="Times New Roman" w:hAnsi="Times New Roman" w:cs="Times New Roman"/>
          <w:sz w:val="28"/>
          <w:szCs w:val="28"/>
        </w:rPr>
      </w:pPr>
    </w:p>
    <w:p w:rsidR="00027AC5" w:rsidRPr="001547AA" w:rsidRDefault="00027AC5">
      <w:pPr>
        <w:spacing w:after="200" w:line="360" w:lineRule="auto"/>
        <w:ind w:left="-30"/>
        <w:jc w:val="center"/>
        <w:rPr>
          <w:rFonts w:ascii="Times New Roman" w:hAnsi="Times New Roman" w:cs="Times New Roman"/>
          <w:sz w:val="28"/>
          <w:szCs w:val="28"/>
        </w:rPr>
      </w:pPr>
    </w:p>
    <w:p w:rsidR="001F0385" w:rsidRPr="001547AA" w:rsidRDefault="009661F8" w:rsidP="001F0385">
      <w:pPr>
        <w:jc w:val="center"/>
        <w:rPr>
          <w:rFonts w:ascii="Times New Roman" w:hAnsi="Times New Roman" w:cs="Times New Roman"/>
          <w:sz w:val="16"/>
          <w:szCs w:val="16"/>
        </w:rPr>
      </w:pPr>
      <w:r w:rsidRPr="00A558A3">
        <w:rPr>
          <w:rFonts w:ascii="Times New Roman" w:hAnsi="Times New Roman" w:cs="Times New Roman"/>
          <w:sz w:val="28"/>
          <w:szCs w:val="28"/>
        </w:rPr>
        <w:t>Москва, 201</w:t>
      </w:r>
      <w:r w:rsidR="000464B5" w:rsidRPr="00A558A3">
        <w:rPr>
          <w:rFonts w:ascii="Times New Roman" w:hAnsi="Times New Roman" w:cs="Times New Roman"/>
          <w:sz w:val="28"/>
          <w:szCs w:val="28"/>
        </w:rPr>
        <w:t>8</w:t>
      </w:r>
      <w:r w:rsidRPr="001547AA">
        <w:rPr>
          <w:rFonts w:ascii="Times New Roman" w:hAnsi="Times New Roman" w:cs="Times New Roman"/>
          <w:b/>
          <w:bCs/>
          <w:sz w:val="28"/>
          <w:szCs w:val="28"/>
        </w:rPr>
        <w:br w:type="page"/>
      </w:r>
    </w:p>
    <w:p w:rsidR="001F0385" w:rsidRPr="001547AA" w:rsidRDefault="001F0385" w:rsidP="00C25D95">
      <w:pPr>
        <w:spacing w:after="240"/>
        <w:jc w:val="center"/>
        <w:rPr>
          <w:rFonts w:ascii="Times New Roman" w:hAnsi="Times New Roman" w:cs="Times New Roman"/>
          <w:b/>
          <w:bCs/>
          <w:sz w:val="28"/>
          <w:szCs w:val="28"/>
        </w:rPr>
      </w:pPr>
      <w:bookmarkStart w:id="0" w:name="_Toc464817325"/>
      <w:r w:rsidRPr="001547AA">
        <w:rPr>
          <w:rFonts w:ascii="Times New Roman" w:hAnsi="Times New Roman" w:cs="Times New Roman"/>
          <w:b/>
          <w:bCs/>
          <w:sz w:val="28"/>
          <w:szCs w:val="28"/>
        </w:rPr>
        <w:t xml:space="preserve">1. </w:t>
      </w:r>
      <w:bookmarkEnd w:id="0"/>
      <w:r w:rsidRPr="001547AA">
        <w:rPr>
          <w:rFonts w:ascii="Times New Roman" w:hAnsi="Times New Roman" w:cs="Times New Roman"/>
          <w:b/>
          <w:bCs/>
          <w:sz w:val="28"/>
          <w:szCs w:val="28"/>
        </w:rPr>
        <w:t>Общие положения</w:t>
      </w:r>
    </w:p>
    <w:p w:rsidR="001F0385" w:rsidRPr="001547AA" w:rsidRDefault="001F0385" w:rsidP="001F0385">
      <w:pPr>
        <w:spacing w:line="360" w:lineRule="auto"/>
        <w:ind w:firstLine="700"/>
        <w:jc w:val="both"/>
        <w:rPr>
          <w:rFonts w:ascii="Times New Roman" w:hAnsi="Times New Roman" w:cs="Times New Roman"/>
        </w:rPr>
      </w:pPr>
      <w:r w:rsidRPr="001547AA">
        <w:rPr>
          <w:rFonts w:ascii="Times New Roman" w:hAnsi="Times New Roman" w:cs="Times New Roman"/>
          <w:sz w:val="28"/>
          <w:szCs w:val="28"/>
        </w:rPr>
        <w:t xml:space="preserve">1.1. Настоящее Положение разработано в соответствии с Градостроительным кодексом Российской Федерации (ГСК РФ), Федеральным законом от 01.12.2007 г. №315-ФЗ «О </w:t>
      </w:r>
      <w:proofErr w:type="spellStart"/>
      <w:r w:rsidRPr="001547AA">
        <w:rPr>
          <w:rFonts w:ascii="Times New Roman" w:hAnsi="Times New Roman" w:cs="Times New Roman"/>
          <w:sz w:val="28"/>
          <w:szCs w:val="28"/>
        </w:rPr>
        <w:t>саморегулируемых</w:t>
      </w:r>
      <w:proofErr w:type="spellEnd"/>
      <w:r w:rsidRPr="001547AA">
        <w:rPr>
          <w:rFonts w:ascii="Times New Roman" w:hAnsi="Times New Roman" w:cs="Times New Roman"/>
          <w:sz w:val="28"/>
          <w:szCs w:val="28"/>
        </w:rPr>
        <w:t xml:space="preserve"> организациях» (ФЗ о СРО), </w:t>
      </w:r>
      <w:r w:rsidR="000464B5" w:rsidRPr="001B033D">
        <w:rPr>
          <w:rFonts w:ascii="Times New Roman" w:hAnsi="Times New Roman" w:cs="Times New Roman"/>
          <w:color w:val="auto"/>
          <w:sz w:val="28"/>
          <w:szCs w:val="28"/>
          <w:lang w:eastAsia="ru-RU"/>
        </w:rPr>
        <w:t>Приказом Минстроя России от 10.04.2017 №699/</w:t>
      </w:r>
      <w:proofErr w:type="spellStart"/>
      <w:proofErr w:type="gramStart"/>
      <w:r w:rsidR="000464B5" w:rsidRPr="001B033D">
        <w:rPr>
          <w:rFonts w:ascii="Times New Roman" w:hAnsi="Times New Roman" w:cs="Times New Roman"/>
          <w:color w:val="auto"/>
          <w:sz w:val="28"/>
          <w:szCs w:val="28"/>
          <w:lang w:eastAsia="ru-RU"/>
        </w:rPr>
        <w:t>пр</w:t>
      </w:r>
      <w:proofErr w:type="spellEnd"/>
      <w:proofErr w:type="gramEnd"/>
      <w:r w:rsidR="000464B5" w:rsidRPr="001B033D">
        <w:rPr>
          <w:rFonts w:ascii="Times New Roman" w:hAnsi="Times New Roman" w:cs="Times New Roman"/>
          <w:color w:val="auto"/>
          <w:sz w:val="28"/>
          <w:szCs w:val="28"/>
          <w:lang w:eastAsia="ru-RU"/>
        </w:rPr>
        <w:t>,</w:t>
      </w:r>
      <w:r w:rsidR="00A558A3">
        <w:rPr>
          <w:rFonts w:ascii="Times New Roman" w:hAnsi="Times New Roman" w:cs="Times New Roman"/>
          <w:color w:val="auto"/>
          <w:sz w:val="28"/>
          <w:szCs w:val="28"/>
          <w:lang w:eastAsia="ru-RU"/>
        </w:rPr>
        <w:t xml:space="preserve"> </w:t>
      </w:r>
      <w:r w:rsidRPr="001B033D">
        <w:rPr>
          <w:rFonts w:ascii="Times New Roman" w:hAnsi="Times New Roman" w:cs="Times New Roman"/>
          <w:sz w:val="28"/>
          <w:szCs w:val="28"/>
        </w:rPr>
        <w:t xml:space="preserve">рекомендациями Национального объединения </w:t>
      </w:r>
      <w:r w:rsidR="0059602D" w:rsidRPr="001B033D">
        <w:rPr>
          <w:rFonts w:ascii="Times New Roman" w:hAnsi="Times New Roman"/>
          <w:color w:val="auto"/>
          <w:sz w:val="28"/>
          <w:szCs w:val="28"/>
        </w:rPr>
        <w:t>изыскателей</w:t>
      </w:r>
      <w:r w:rsidR="0059602D" w:rsidRPr="001547AA">
        <w:rPr>
          <w:rFonts w:ascii="Times New Roman" w:hAnsi="Times New Roman"/>
          <w:color w:val="auto"/>
          <w:sz w:val="28"/>
          <w:szCs w:val="28"/>
        </w:rPr>
        <w:t xml:space="preserve"> и проектировщиков, а также требованиями устава и внутренних нормативных </w:t>
      </w:r>
      <w:r w:rsidR="0059602D" w:rsidRPr="001547AA">
        <w:rPr>
          <w:rFonts w:ascii="Times New Roman" w:hAnsi="Times New Roman" w:cs="Times New Roman"/>
          <w:color w:val="auto"/>
          <w:sz w:val="28"/>
          <w:szCs w:val="28"/>
        </w:rPr>
        <w:t>докуме</w:t>
      </w:r>
      <w:r w:rsidR="0059602D" w:rsidRPr="00414487">
        <w:rPr>
          <w:rFonts w:ascii="Times New Roman" w:hAnsi="Times New Roman" w:cs="Times New Roman"/>
          <w:color w:val="auto"/>
          <w:sz w:val="28"/>
          <w:szCs w:val="28"/>
        </w:rPr>
        <w:t xml:space="preserve">нтов </w:t>
      </w:r>
      <w:proofErr w:type="spellStart"/>
      <w:r w:rsidR="00C00FFB" w:rsidRPr="00C00FFB">
        <w:rPr>
          <w:rFonts w:ascii="Times New Roman" w:hAnsi="Times New Roman" w:cs="Times New Roman"/>
          <w:sz w:val="28"/>
          <w:szCs w:val="28"/>
        </w:rPr>
        <w:t>Саморегулируем</w:t>
      </w:r>
      <w:r w:rsidR="00C00FFB" w:rsidRPr="00C00FFB">
        <w:rPr>
          <w:rFonts w:ascii="Times New Roman" w:hAnsi="Times New Roman"/>
          <w:sz w:val="28"/>
          <w:szCs w:val="28"/>
        </w:rPr>
        <w:t>ой</w:t>
      </w:r>
      <w:proofErr w:type="spellEnd"/>
      <w:r w:rsidR="00C00FFB" w:rsidRPr="00C00FFB">
        <w:rPr>
          <w:rFonts w:ascii="Times New Roman" w:hAnsi="Times New Roman" w:cs="Times New Roman"/>
          <w:sz w:val="28"/>
          <w:szCs w:val="28"/>
        </w:rPr>
        <w:t xml:space="preserve"> организаци</w:t>
      </w:r>
      <w:r w:rsidR="00C00FFB" w:rsidRPr="00C00FFB">
        <w:rPr>
          <w:rFonts w:ascii="Times New Roman" w:hAnsi="Times New Roman"/>
          <w:sz w:val="28"/>
          <w:szCs w:val="28"/>
        </w:rPr>
        <w:t>и</w:t>
      </w:r>
      <w:r w:rsidR="00C00FFB" w:rsidRPr="00C00FFB">
        <w:rPr>
          <w:rFonts w:ascii="Times New Roman" w:hAnsi="Times New Roman" w:cs="Times New Roman"/>
          <w:sz w:val="28"/>
          <w:szCs w:val="28"/>
        </w:rPr>
        <w:t xml:space="preserve"> - Союз</w:t>
      </w:r>
      <w:r w:rsidR="00C00FFB" w:rsidRPr="00C00FFB">
        <w:rPr>
          <w:rFonts w:ascii="Times New Roman" w:hAnsi="Times New Roman"/>
          <w:sz w:val="28"/>
          <w:szCs w:val="28"/>
        </w:rPr>
        <w:t>а</w:t>
      </w:r>
      <w:r w:rsidR="00C00FFB" w:rsidRPr="00C00FFB">
        <w:rPr>
          <w:rFonts w:ascii="Times New Roman" w:hAnsi="Times New Roman" w:cs="Times New Roman"/>
          <w:sz w:val="28"/>
          <w:szCs w:val="28"/>
        </w:rPr>
        <w:t xml:space="preserve"> Центральное объединение проектных организаций «ПРОЕКТЦЕНТР»</w:t>
      </w:r>
      <w:r w:rsidR="00414487" w:rsidRPr="00414487">
        <w:rPr>
          <w:rFonts w:ascii="Times New Roman" w:hAnsi="Times New Roman"/>
          <w:sz w:val="28"/>
          <w:szCs w:val="28"/>
        </w:rPr>
        <w:t>(</w:t>
      </w:r>
      <w:r w:rsidR="0059602D" w:rsidRPr="001547AA">
        <w:rPr>
          <w:rFonts w:ascii="Times New Roman" w:hAnsi="Times New Roman"/>
          <w:color w:val="auto"/>
          <w:sz w:val="28"/>
          <w:szCs w:val="28"/>
        </w:rPr>
        <w:t xml:space="preserve">далее – </w:t>
      </w:r>
      <w:proofErr w:type="spellStart"/>
      <w:r w:rsidR="0059602D" w:rsidRPr="001547AA">
        <w:rPr>
          <w:rFonts w:ascii="Times New Roman" w:hAnsi="Times New Roman"/>
          <w:color w:val="auto"/>
          <w:sz w:val="28"/>
          <w:szCs w:val="28"/>
        </w:rPr>
        <w:t>саморегулируемая</w:t>
      </w:r>
      <w:proofErr w:type="spellEnd"/>
      <w:r w:rsidR="0059602D" w:rsidRPr="001547AA">
        <w:rPr>
          <w:rFonts w:ascii="Times New Roman" w:hAnsi="Times New Roman"/>
          <w:color w:val="auto"/>
          <w:sz w:val="28"/>
          <w:szCs w:val="28"/>
        </w:rPr>
        <w:t xml:space="preserve"> организация</w:t>
      </w:r>
      <w:r w:rsidR="002C00C5" w:rsidRPr="00A558A3">
        <w:rPr>
          <w:rFonts w:ascii="Times New Roman" w:hAnsi="Times New Roman"/>
          <w:color w:val="auto"/>
          <w:sz w:val="28"/>
          <w:szCs w:val="28"/>
        </w:rPr>
        <w:t>, Союз</w:t>
      </w:r>
      <w:r w:rsidRPr="00A558A3">
        <w:rPr>
          <w:rFonts w:ascii="Times New Roman" w:hAnsi="Times New Roman" w:cs="Times New Roman"/>
          <w:sz w:val="28"/>
          <w:szCs w:val="28"/>
        </w:rPr>
        <w:t xml:space="preserve"> и</w:t>
      </w:r>
      <w:r w:rsidRPr="001547AA">
        <w:rPr>
          <w:rFonts w:ascii="Times New Roman" w:hAnsi="Times New Roman" w:cs="Times New Roman"/>
          <w:sz w:val="28"/>
          <w:szCs w:val="28"/>
        </w:rPr>
        <w:t>/или СРО).</w:t>
      </w:r>
    </w:p>
    <w:p w:rsidR="001F0385" w:rsidRPr="001547AA" w:rsidRDefault="001F0385" w:rsidP="001F0385">
      <w:pPr>
        <w:pStyle w:val="af"/>
        <w:spacing w:after="0" w:line="360" w:lineRule="auto"/>
        <w:ind w:left="0" w:firstLine="709"/>
        <w:jc w:val="both"/>
        <w:rPr>
          <w:rFonts w:ascii="Times New Roman" w:hAnsi="Times New Roman"/>
          <w:b/>
          <w:sz w:val="28"/>
          <w:szCs w:val="28"/>
        </w:rPr>
      </w:pPr>
      <w:r w:rsidRPr="001547AA">
        <w:rPr>
          <w:rFonts w:ascii="Times New Roman" w:hAnsi="Times New Roman"/>
          <w:sz w:val="28"/>
          <w:szCs w:val="28"/>
        </w:rPr>
        <w:t xml:space="preserve">1.2. Настоящее Положение принимается Общим собранием членов </w:t>
      </w:r>
      <w:proofErr w:type="spellStart"/>
      <w:r w:rsidRPr="001547AA">
        <w:rPr>
          <w:rFonts w:ascii="Times New Roman" w:hAnsi="Times New Roman"/>
          <w:sz w:val="28"/>
          <w:szCs w:val="28"/>
        </w:rPr>
        <w:t>саморегулируемой</w:t>
      </w:r>
      <w:proofErr w:type="spellEnd"/>
      <w:r w:rsidRPr="001547AA">
        <w:rPr>
          <w:rFonts w:ascii="Times New Roman" w:hAnsi="Times New Roman"/>
          <w:sz w:val="28"/>
          <w:szCs w:val="28"/>
        </w:rPr>
        <w:t xml:space="preserve"> организации и вступ</w:t>
      </w:r>
      <w:bookmarkStart w:id="1" w:name="_GoBack"/>
      <w:bookmarkEnd w:id="1"/>
      <w:r w:rsidRPr="001547AA">
        <w:rPr>
          <w:rFonts w:ascii="Times New Roman" w:hAnsi="Times New Roman"/>
          <w:sz w:val="28"/>
          <w:szCs w:val="28"/>
        </w:rPr>
        <w:t xml:space="preserve">ает в силу </w:t>
      </w:r>
      <w:r w:rsidRPr="001547AA">
        <w:rPr>
          <w:rFonts w:ascii="Times New Roman" w:hAnsi="Times New Roman"/>
          <w:sz w:val="28"/>
          <w:szCs w:val="28"/>
          <w:shd w:val="clear" w:color="auto" w:fill="FFFFFF"/>
        </w:rPr>
        <w:t xml:space="preserve">со дня внесения сведений о нем в государственный реестр </w:t>
      </w:r>
      <w:proofErr w:type="spellStart"/>
      <w:r w:rsidRPr="001547AA">
        <w:rPr>
          <w:rFonts w:ascii="Times New Roman" w:hAnsi="Times New Roman"/>
          <w:sz w:val="28"/>
          <w:szCs w:val="28"/>
          <w:shd w:val="clear" w:color="auto" w:fill="FFFFFF"/>
        </w:rPr>
        <w:t>саморегулируемых</w:t>
      </w:r>
      <w:proofErr w:type="spellEnd"/>
      <w:r w:rsidRPr="001547AA">
        <w:rPr>
          <w:rFonts w:ascii="Times New Roman" w:hAnsi="Times New Roman"/>
          <w:sz w:val="28"/>
          <w:szCs w:val="28"/>
          <w:shd w:val="clear" w:color="auto" w:fill="FFFFFF"/>
        </w:rPr>
        <w:t xml:space="preserve"> организаций в соответствии со статьями 55</w:t>
      </w:r>
      <w:r w:rsidRPr="001547AA">
        <w:rPr>
          <w:rFonts w:ascii="Times New Roman" w:hAnsi="Times New Roman"/>
          <w:sz w:val="28"/>
          <w:szCs w:val="28"/>
          <w:shd w:val="clear" w:color="auto" w:fill="FFFFFF"/>
          <w:vertAlign w:val="superscript"/>
        </w:rPr>
        <w:t>5</w:t>
      </w:r>
      <w:r w:rsidRPr="001547AA">
        <w:rPr>
          <w:rFonts w:ascii="Times New Roman" w:hAnsi="Times New Roman"/>
          <w:sz w:val="28"/>
          <w:szCs w:val="28"/>
          <w:shd w:val="clear" w:color="auto" w:fill="FFFFFF"/>
        </w:rPr>
        <w:t xml:space="preserve"> и 55</w:t>
      </w:r>
      <w:r w:rsidRPr="001547AA">
        <w:rPr>
          <w:rFonts w:ascii="Times New Roman" w:hAnsi="Times New Roman"/>
          <w:sz w:val="28"/>
          <w:szCs w:val="28"/>
          <w:shd w:val="clear" w:color="auto" w:fill="FFFFFF"/>
          <w:vertAlign w:val="superscript"/>
        </w:rPr>
        <w:t>18</w:t>
      </w:r>
      <w:r w:rsidRPr="001547AA">
        <w:rPr>
          <w:rFonts w:ascii="Times New Roman" w:hAnsi="Times New Roman"/>
          <w:sz w:val="28"/>
          <w:szCs w:val="28"/>
          <w:shd w:val="clear" w:color="auto" w:fill="FFFFFF"/>
        </w:rPr>
        <w:t xml:space="preserve"> Градостроительного кодекса Российской Федерации.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1.</w:t>
      </w:r>
      <w:r w:rsidR="0077632F" w:rsidRPr="001547AA">
        <w:rPr>
          <w:rFonts w:ascii="Times New Roman" w:hAnsi="Times New Roman" w:cs="Times New Roman"/>
          <w:sz w:val="28"/>
          <w:szCs w:val="28"/>
        </w:rPr>
        <w:t>3</w:t>
      </w:r>
      <w:r w:rsidRPr="001547AA">
        <w:rPr>
          <w:rFonts w:ascii="Times New Roman" w:hAnsi="Times New Roman" w:cs="Times New Roman"/>
          <w:sz w:val="28"/>
          <w:szCs w:val="28"/>
        </w:rPr>
        <w:t xml:space="preserve">. Особенности осуществления </w:t>
      </w:r>
      <w:proofErr w:type="gramStart"/>
      <w:r w:rsidRPr="001547AA">
        <w:rPr>
          <w:rFonts w:ascii="Times New Roman" w:hAnsi="Times New Roman" w:cs="Times New Roman"/>
          <w:sz w:val="28"/>
          <w:szCs w:val="28"/>
        </w:rPr>
        <w:t>контроля за</w:t>
      </w:r>
      <w:proofErr w:type="gramEnd"/>
      <w:r w:rsidRPr="001547AA">
        <w:rPr>
          <w:rFonts w:ascii="Times New Roman" w:hAnsi="Times New Roman" w:cs="Times New Roman"/>
          <w:sz w:val="28"/>
          <w:szCs w:val="28"/>
        </w:rPr>
        <w:t xml:space="preserve">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отдельных </w:t>
      </w:r>
      <w:r w:rsidR="0077632F" w:rsidRPr="001547AA">
        <w:rPr>
          <w:rFonts w:ascii="Times New Roman" w:hAnsi="Times New Roman" w:cs="Times New Roman"/>
          <w:sz w:val="28"/>
          <w:szCs w:val="28"/>
        </w:rPr>
        <w:t>условий членства</w:t>
      </w:r>
      <w:r w:rsidR="00A558A3">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могут устанавливаться </w:t>
      </w:r>
      <w:r w:rsidR="000464B5" w:rsidRPr="00A558A3">
        <w:rPr>
          <w:rFonts w:ascii="Times New Roman" w:hAnsi="Times New Roman" w:cs="Times New Roman"/>
          <w:sz w:val="28"/>
          <w:szCs w:val="28"/>
        </w:rPr>
        <w:t>так</w:t>
      </w:r>
      <w:r w:rsidR="00A558A3" w:rsidRPr="00A558A3">
        <w:rPr>
          <w:rFonts w:ascii="Times New Roman" w:hAnsi="Times New Roman" w:cs="Times New Roman"/>
          <w:sz w:val="28"/>
          <w:szCs w:val="28"/>
        </w:rPr>
        <w:t xml:space="preserve"> </w:t>
      </w:r>
      <w:r w:rsidR="000464B5" w:rsidRPr="00A558A3">
        <w:rPr>
          <w:rFonts w:ascii="Times New Roman" w:hAnsi="Times New Roman" w:cs="Times New Roman"/>
          <w:sz w:val="28"/>
          <w:szCs w:val="28"/>
        </w:rPr>
        <w:t>же</w:t>
      </w:r>
      <w:r w:rsidR="00A558A3" w:rsidRPr="00A558A3">
        <w:rPr>
          <w:rFonts w:ascii="Times New Roman" w:hAnsi="Times New Roman" w:cs="Times New Roman"/>
          <w:sz w:val="28"/>
          <w:szCs w:val="28"/>
        </w:rPr>
        <w:t xml:space="preserve"> </w:t>
      </w:r>
      <w:r w:rsidRPr="00A558A3">
        <w:rPr>
          <w:rFonts w:ascii="Times New Roman" w:hAnsi="Times New Roman" w:cs="Times New Roman"/>
          <w:sz w:val="28"/>
          <w:szCs w:val="28"/>
        </w:rPr>
        <w:t>иными</w:t>
      </w:r>
      <w:r w:rsidRPr="001547AA">
        <w:rPr>
          <w:rFonts w:ascii="Times New Roman" w:hAnsi="Times New Roman" w:cs="Times New Roman"/>
          <w:sz w:val="28"/>
          <w:szCs w:val="28"/>
        </w:rPr>
        <w:t xml:space="preserve"> внутренними документами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p>
    <w:p w:rsidR="001F0385" w:rsidRPr="001547AA" w:rsidRDefault="001F0385" w:rsidP="001F0385">
      <w:pPr>
        <w:spacing w:line="360" w:lineRule="auto"/>
        <w:jc w:val="center"/>
        <w:rPr>
          <w:rFonts w:ascii="Times New Roman" w:hAnsi="Times New Roman" w:cs="Times New Roman"/>
          <w:sz w:val="28"/>
          <w:szCs w:val="28"/>
        </w:rPr>
      </w:pPr>
      <w:r w:rsidRPr="001547AA">
        <w:rPr>
          <w:rFonts w:ascii="Times New Roman" w:hAnsi="Times New Roman" w:cs="Times New Roman"/>
          <w:b/>
          <w:sz w:val="28"/>
          <w:szCs w:val="28"/>
        </w:rPr>
        <w:t xml:space="preserve">2.Предмет и порядок </w:t>
      </w:r>
      <w:proofErr w:type="gramStart"/>
      <w:r w:rsidRPr="001547AA">
        <w:rPr>
          <w:rFonts w:ascii="Times New Roman" w:hAnsi="Times New Roman" w:cs="Times New Roman"/>
          <w:b/>
          <w:sz w:val="28"/>
          <w:szCs w:val="28"/>
        </w:rPr>
        <w:t>контроля за</w:t>
      </w:r>
      <w:proofErr w:type="gramEnd"/>
      <w:r w:rsidRPr="001547AA">
        <w:rPr>
          <w:rFonts w:ascii="Times New Roman" w:hAnsi="Times New Roman" w:cs="Times New Roman"/>
          <w:b/>
          <w:sz w:val="28"/>
          <w:szCs w:val="28"/>
        </w:rPr>
        <w:t xml:space="preserve"> деятельностью членов </w:t>
      </w:r>
      <w:r w:rsidR="00AF4255" w:rsidRPr="001547AA">
        <w:rPr>
          <w:rFonts w:ascii="Times New Roman" w:hAnsi="Times New Roman" w:cs="Times New Roman"/>
          <w:b/>
          <w:sz w:val="28"/>
          <w:szCs w:val="28"/>
        </w:rPr>
        <w:t>СРО</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2.1. Специализированный орган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осуществляющий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ее членов (далее - орган по контролю</w:t>
      </w:r>
      <w:r w:rsidR="000464B5" w:rsidRPr="00A558A3">
        <w:rPr>
          <w:rFonts w:ascii="Times New Roman" w:hAnsi="Times New Roman" w:cs="Times New Roman"/>
          <w:sz w:val="28"/>
          <w:szCs w:val="28"/>
        </w:rPr>
        <w:t>, или Контрольная комиссия</w:t>
      </w:r>
      <w:r w:rsidRPr="00A558A3">
        <w:rPr>
          <w:rFonts w:ascii="Times New Roman" w:hAnsi="Times New Roman" w:cs="Times New Roman"/>
          <w:sz w:val="28"/>
          <w:szCs w:val="28"/>
        </w:rPr>
        <w:t>), осуществляет контроль:</w:t>
      </w:r>
      <w:r w:rsidRPr="001547AA">
        <w:rPr>
          <w:rFonts w:ascii="Times New Roman" w:hAnsi="Times New Roman" w:cs="Times New Roman"/>
          <w:sz w:val="28"/>
          <w:szCs w:val="28"/>
        </w:rPr>
        <w:t xml:space="preserve"> </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а) за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требований законодательства Российской Федерации о градостроительной деятельности; </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б) за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требований законодательства Российской Федерации о техническом регулировании; </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lastRenderedPageBreak/>
        <w:t xml:space="preserve">в) за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требований, установленных в стандартах на процессы выполнения работ, утвержденных Национальным объединением </w:t>
      </w:r>
      <w:r w:rsidR="008D3EF2" w:rsidRPr="001547AA">
        <w:rPr>
          <w:rFonts w:ascii="Times New Roman" w:hAnsi="Times New Roman" w:cs="Times New Roman"/>
          <w:sz w:val="28"/>
          <w:szCs w:val="28"/>
        </w:rPr>
        <w:t>изыскателей и проектировщиков</w:t>
      </w:r>
      <w:r w:rsidRPr="001547AA">
        <w:rPr>
          <w:rFonts w:ascii="Times New Roman" w:hAnsi="Times New Roman" w:cs="Times New Roman"/>
          <w:sz w:val="28"/>
          <w:szCs w:val="28"/>
        </w:rPr>
        <w:t>;</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г) за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требований квалификационных стандартов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и иных внутренних документов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решений органов управления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20"/>
        <w:jc w:val="both"/>
        <w:rPr>
          <w:rFonts w:ascii="Times New Roman" w:hAnsi="Times New Roman" w:cs="Times New Roman"/>
          <w:sz w:val="28"/>
          <w:szCs w:val="28"/>
        </w:rPr>
      </w:pPr>
      <w:proofErr w:type="spellStart"/>
      <w:r w:rsidRPr="001547AA">
        <w:rPr>
          <w:rFonts w:ascii="Times New Roman" w:hAnsi="Times New Roman" w:cs="Times New Roman"/>
          <w:sz w:val="28"/>
          <w:szCs w:val="28"/>
        </w:rPr>
        <w:t>д</w:t>
      </w:r>
      <w:proofErr w:type="spellEnd"/>
      <w:r w:rsidRPr="001547AA">
        <w:rPr>
          <w:rFonts w:ascii="Times New Roman" w:hAnsi="Times New Roman" w:cs="Times New Roman"/>
          <w:sz w:val="28"/>
          <w:szCs w:val="28"/>
        </w:rPr>
        <w:t xml:space="preserve">) соответствия фактического совокупного размера обязательств по договорам подряда на подготовку проектной документации, заключенным с использованием конкурентных способов заключения договоров, предельному размеру обязательств, </w:t>
      </w:r>
      <w:proofErr w:type="gramStart"/>
      <w:r w:rsidRPr="001547AA">
        <w:rPr>
          <w:rFonts w:ascii="Times New Roman" w:hAnsi="Times New Roman" w:cs="Times New Roman"/>
          <w:sz w:val="28"/>
          <w:szCs w:val="28"/>
        </w:rPr>
        <w:t>исходя из которого таким членом был</w:t>
      </w:r>
      <w:proofErr w:type="gramEnd"/>
      <w:r w:rsidRPr="001547AA">
        <w:rPr>
          <w:rFonts w:ascii="Times New Roman" w:hAnsi="Times New Roman" w:cs="Times New Roman"/>
          <w:sz w:val="28"/>
          <w:szCs w:val="28"/>
        </w:rPr>
        <w:t xml:space="preserve"> внесен взнос в компенсационный фонд обеспечения договорных обязательств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е) за соблюдением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обязательств по договорам подряда на выполнение подготовк</w:t>
      </w:r>
      <w:r w:rsidR="008D3EF2" w:rsidRPr="001547AA">
        <w:rPr>
          <w:rFonts w:ascii="Times New Roman" w:hAnsi="Times New Roman" w:cs="Times New Roman"/>
          <w:sz w:val="28"/>
          <w:szCs w:val="28"/>
        </w:rPr>
        <w:t>и</w:t>
      </w:r>
      <w:r w:rsidRPr="001547AA">
        <w:rPr>
          <w:rFonts w:ascii="Times New Roman" w:hAnsi="Times New Roman" w:cs="Times New Roman"/>
          <w:sz w:val="28"/>
          <w:szCs w:val="28"/>
        </w:rPr>
        <w:t xml:space="preserve"> проектной документации, заключенным с использованием конкурентных способов заключения договоров.</w:t>
      </w:r>
    </w:p>
    <w:p w:rsidR="001F0385" w:rsidRPr="001547AA" w:rsidRDefault="001F0385" w:rsidP="001F0385">
      <w:pPr>
        <w:spacing w:line="360" w:lineRule="auto"/>
        <w:ind w:firstLine="720"/>
        <w:jc w:val="both"/>
        <w:rPr>
          <w:rFonts w:ascii="Times New Roman" w:hAnsi="Times New Roman" w:cs="Times New Roman"/>
          <w:sz w:val="28"/>
          <w:szCs w:val="28"/>
        </w:rPr>
      </w:pPr>
      <w:r w:rsidRPr="001547AA">
        <w:rPr>
          <w:rFonts w:ascii="Times New Roman" w:hAnsi="Times New Roman" w:cs="Times New Roman"/>
          <w:sz w:val="28"/>
          <w:szCs w:val="28"/>
        </w:rPr>
        <w:t xml:space="preserve">2.2. При приеме юридических лиц и индивидуальных предпринимателей в члены </w:t>
      </w:r>
      <w:r w:rsidR="00AF4255" w:rsidRPr="001547AA">
        <w:rPr>
          <w:rFonts w:ascii="Times New Roman" w:hAnsi="Times New Roman" w:cs="Times New Roman"/>
          <w:sz w:val="28"/>
          <w:szCs w:val="28"/>
        </w:rPr>
        <w:t>СРО</w:t>
      </w:r>
      <w:r w:rsidR="00A558A3">
        <w:rPr>
          <w:rFonts w:ascii="Times New Roman" w:hAnsi="Times New Roman" w:cs="Times New Roman"/>
          <w:sz w:val="28"/>
          <w:szCs w:val="28"/>
        </w:rPr>
        <w:t xml:space="preserve"> </w:t>
      </w:r>
      <w:r w:rsidR="003245E4" w:rsidRPr="001547AA">
        <w:rPr>
          <w:rFonts w:ascii="Times New Roman" w:hAnsi="Times New Roman" w:cs="Times New Roman"/>
          <w:sz w:val="28"/>
          <w:szCs w:val="28"/>
        </w:rPr>
        <w:t xml:space="preserve">орган по </w:t>
      </w:r>
      <w:r w:rsidR="008D3EF2" w:rsidRPr="001547AA">
        <w:rPr>
          <w:rFonts w:ascii="Times New Roman" w:hAnsi="Times New Roman" w:cs="Times New Roman"/>
          <w:sz w:val="28"/>
          <w:szCs w:val="28"/>
        </w:rPr>
        <w:t>контролю</w:t>
      </w:r>
      <w:r w:rsidR="00FC5BA1" w:rsidRPr="001547AA">
        <w:rPr>
          <w:rFonts w:ascii="Times New Roman" w:hAnsi="Times New Roman" w:cs="Times New Roman"/>
          <w:sz w:val="28"/>
          <w:szCs w:val="28"/>
        </w:rPr>
        <w:t xml:space="preserve"> – Контрольная комиссия</w:t>
      </w:r>
      <w:r w:rsidRPr="001547AA">
        <w:rPr>
          <w:rFonts w:ascii="Times New Roman" w:hAnsi="Times New Roman" w:cs="Times New Roman"/>
          <w:sz w:val="28"/>
          <w:szCs w:val="28"/>
        </w:rPr>
        <w:t xml:space="preserve"> осуществляет контроль:</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соответствия таких лиц требованиям Градостроительного кодекса Российской Федерации и иных федеральных законов, регулирующих деятельность </w:t>
      </w:r>
      <w:proofErr w:type="spellStart"/>
      <w:r w:rsidRPr="001547AA">
        <w:rPr>
          <w:rFonts w:ascii="Times New Roman" w:hAnsi="Times New Roman" w:cs="Times New Roman"/>
          <w:sz w:val="28"/>
          <w:szCs w:val="28"/>
        </w:rPr>
        <w:t>саморегулируемых</w:t>
      </w:r>
      <w:proofErr w:type="spellEnd"/>
      <w:r w:rsidRPr="001547AA">
        <w:rPr>
          <w:rFonts w:ascii="Times New Roman" w:hAnsi="Times New Roman" w:cs="Times New Roman"/>
          <w:sz w:val="28"/>
          <w:szCs w:val="28"/>
        </w:rPr>
        <w:t xml:space="preserve"> организаций;</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соответствия таких лиц требованиям Положения о членстве 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том числе о требованиях к членам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о размере, порядке расчета и уплаты вступительного взноса, членских взносов;</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соответствия таких лиц требованиям квалификационных стандартов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и иных внутренних документов </w:t>
      </w:r>
      <w:r w:rsidR="00AF4255" w:rsidRPr="001547AA">
        <w:rPr>
          <w:rFonts w:ascii="Times New Roman" w:hAnsi="Times New Roman" w:cs="Times New Roman"/>
          <w:sz w:val="28"/>
          <w:szCs w:val="28"/>
        </w:rPr>
        <w:t>СРО</w:t>
      </w:r>
      <w:r w:rsidR="00674F27"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2.3. </w:t>
      </w:r>
      <w:r w:rsidR="00FC5BA1" w:rsidRPr="001547AA">
        <w:rPr>
          <w:rFonts w:ascii="Times New Roman" w:hAnsi="Times New Roman" w:cs="Times New Roman"/>
          <w:sz w:val="28"/>
          <w:szCs w:val="28"/>
        </w:rPr>
        <w:t>Контрольная комиссия</w:t>
      </w:r>
      <w:r w:rsidRPr="001547AA">
        <w:rPr>
          <w:rFonts w:ascii="Times New Roman" w:hAnsi="Times New Roman" w:cs="Times New Roman"/>
          <w:sz w:val="28"/>
          <w:szCs w:val="28"/>
        </w:rPr>
        <w:t xml:space="preserve"> осуществляет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деятельностью членов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форме плановых и внеплановых проверок. </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4</w:t>
      </w:r>
      <w:r w:rsidRPr="001547AA">
        <w:rPr>
          <w:rFonts w:ascii="Times New Roman" w:hAnsi="Times New Roman" w:cs="Times New Roman"/>
          <w:sz w:val="28"/>
          <w:szCs w:val="28"/>
        </w:rPr>
        <w:t xml:space="preserve">. Плановая проверка в отношении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проводится не реже одного раза в три года и не чаще одного раза в год на основании </w:t>
      </w:r>
      <w:r w:rsidRPr="001547AA">
        <w:rPr>
          <w:rFonts w:ascii="Times New Roman" w:hAnsi="Times New Roman" w:cs="Times New Roman"/>
          <w:sz w:val="28"/>
          <w:szCs w:val="28"/>
        </w:rPr>
        <w:lastRenderedPageBreak/>
        <w:t xml:space="preserve">утвержденного </w:t>
      </w:r>
      <w:r w:rsidR="003E1367" w:rsidRPr="001547AA">
        <w:rPr>
          <w:rFonts w:ascii="Times New Roman" w:hAnsi="Times New Roman" w:cs="Times New Roman"/>
          <w:sz w:val="28"/>
          <w:szCs w:val="28"/>
        </w:rPr>
        <w:t>Советом</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ежегодного плана проверок, за исключением случаев, установленных настоящими Правилами контроля или иными внутренними документами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3E1367" w:rsidRPr="001547AA" w:rsidRDefault="003E1367" w:rsidP="00CA1DAB">
      <w:pPr>
        <w:spacing w:line="36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t xml:space="preserve">2.5. </w:t>
      </w:r>
      <w:proofErr w:type="gramStart"/>
      <w:r w:rsidRPr="001547AA">
        <w:rPr>
          <w:rFonts w:ascii="Times New Roman" w:hAnsi="Times New Roman" w:cs="Times New Roman"/>
          <w:sz w:val="28"/>
          <w:szCs w:val="28"/>
        </w:rPr>
        <w:t>Контроль за</w:t>
      </w:r>
      <w:proofErr w:type="gramEnd"/>
      <w:r w:rsidRPr="001547AA">
        <w:rPr>
          <w:rFonts w:ascii="Times New Roman" w:hAnsi="Times New Roman" w:cs="Times New Roman"/>
          <w:sz w:val="28"/>
          <w:szCs w:val="28"/>
        </w:rPr>
        <w:t xml:space="preserve"> </w:t>
      </w:r>
      <w:r w:rsidRPr="001547AA">
        <w:rPr>
          <w:rFonts w:ascii="Times New Roman" w:eastAsia="Times New Roman" w:hAnsi="Times New Roman" w:cs="Times New Roman"/>
          <w:color w:val="auto"/>
          <w:sz w:val="28"/>
          <w:szCs w:val="28"/>
          <w:lang w:eastAsia="ru-RU"/>
        </w:rPr>
        <w:t xml:space="preserve">исполнением членами </w:t>
      </w:r>
      <w:proofErr w:type="spellStart"/>
      <w:r w:rsidRPr="001547AA">
        <w:rPr>
          <w:rFonts w:ascii="Times New Roman" w:eastAsia="Times New Roman" w:hAnsi="Times New Roman" w:cs="Times New Roman"/>
          <w:color w:val="auto"/>
          <w:sz w:val="28"/>
          <w:szCs w:val="28"/>
          <w:lang w:eastAsia="ru-RU"/>
        </w:rPr>
        <w:t>саморегулируемой</w:t>
      </w:r>
      <w:proofErr w:type="spellEnd"/>
      <w:r w:rsidRPr="001547AA">
        <w:rPr>
          <w:rFonts w:ascii="Times New Roman" w:eastAsia="Times New Roman" w:hAnsi="Times New Roman" w:cs="Times New Roman"/>
          <w:color w:val="auto"/>
          <w:sz w:val="28"/>
          <w:szCs w:val="28"/>
          <w:lang w:eastAsia="ru-RU"/>
        </w:rPr>
        <w:t xml:space="preserve"> организации обязательств по договорам подряда на подготовку проектной документации, заключенным с использованием конкурентных способов заключения договоров, осуществляется </w:t>
      </w:r>
      <w:proofErr w:type="spellStart"/>
      <w:r w:rsidRPr="001547AA">
        <w:rPr>
          <w:rFonts w:ascii="Times New Roman" w:eastAsia="Times New Roman" w:hAnsi="Times New Roman" w:cs="Times New Roman"/>
          <w:color w:val="auto"/>
          <w:sz w:val="28"/>
          <w:szCs w:val="28"/>
          <w:lang w:eastAsia="ru-RU"/>
        </w:rPr>
        <w:t>саморегулируемой</w:t>
      </w:r>
      <w:proofErr w:type="spellEnd"/>
      <w:r w:rsidRPr="001547AA">
        <w:rPr>
          <w:rFonts w:ascii="Times New Roman" w:eastAsia="Times New Roman" w:hAnsi="Times New Roman" w:cs="Times New Roman"/>
          <w:color w:val="auto"/>
          <w:sz w:val="28"/>
          <w:szCs w:val="28"/>
          <w:lang w:eastAsia="ru-RU"/>
        </w:rPr>
        <w:t xml:space="preserve"> организацией в форме проверки, проводимой не реже чем один раз в год.</w:t>
      </w:r>
    </w:p>
    <w:p w:rsidR="001F0385" w:rsidRPr="001547AA" w:rsidRDefault="001F0385" w:rsidP="00CA1DAB">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3E1367" w:rsidRPr="001547AA">
        <w:rPr>
          <w:rFonts w:ascii="Times New Roman" w:hAnsi="Times New Roman" w:cs="Times New Roman"/>
          <w:sz w:val="28"/>
          <w:szCs w:val="28"/>
        </w:rPr>
        <w:t>6</w:t>
      </w:r>
      <w:r w:rsidRPr="001547AA">
        <w:rPr>
          <w:rFonts w:ascii="Times New Roman" w:hAnsi="Times New Roman" w:cs="Times New Roman"/>
          <w:sz w:val="28"/>
          <w:szCs w:val="28"/>
        </w:rPr>
        <w:t xml:space="preserve">. Основаниями для проведения внеплановой проверки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 учетом установленного настоящими Правилами контроля предмета контроля, являются: </w:t>
      </w:r>
    </w:p>
    <w:p w:rsidR="00CA1DAB" w:rsidRPr="001547AA" w:rsidRDefault="001F0385" w:rsidP="00CA1DAB">
      <w:pPr>
        <w:spacing w:line="360" w:lineRule="auto"/>
        <w:ind w:firstLine="547"/>
        <w:jc w:val="both"/>
        <w:rPr>
          <w:rFonts w:ascii="Times New Roman" w:eastAsia="Times New Roman" w:hAnsi="Times New Roman" w:cs="Times New Roman"/>
          <w:color w:val="auto"/>
          <w:sz w:val="28"/>
          <w:szCs w:val="28"/>
          <w:lang w:eastAsia="ru-RU"/>
        </w:rPr>
      </w:pPr>
      <w:proofErr w:type="gramStart"/>
      <w:r w:rsidRPr="001547AA">
        <w:rPr>
          <w:rFonts w:ascii="Times New Roman" w:hAnsi="Times New Roman" w:cs="Times New Roman"/>
          <w:sz w:val="28"/>
          <w:szCs w:val="28"/>
        </w:rPr>
        <w:t xml:space="preserve">а) </w:t>
      </w:r>
      <w:r w:rsidR="003E1367" w:rsidRPr="001547AA">
        <w:rPr>
          <w:rFonts w:ascii="Times New Roman" w:eastAsia="Times New Roman" w:hAnsi="Times New Roman" w:cs="Times New Roman"/>
          <w:color w:val="auto"/>
          <w:sz w:val="28"/>
          <w:szCs w:val="28"/>
          <w:lang w:eastAsia="ru-RU"/>
        </w:rPr>
        <w:t xml:space="preserve">направленная и поступившая в СРО жалоба на нарушение членом СРО требований стандартов и правил СРО, </w:t>
      </w:r>
      <w:r w:rsidR="00CA1DAB" w:rsidRPr="001547AA">
        <w:rPr>
          <w:rFonts w:ascii="Times New Roman" w:eastAsia="Times New Roman" w:hAnsi="Times New Roman" w:cs="Times New Roman"/>
          <w:color w:val="auto"/>
          <w:sz w:val="28"/>
          <w:szCs w:val="28"/>
          <w:lang w:eastAsia="ru-RU"/>
        </w:rPr>
        <w:t>либо</w:t>
      </w:r>
      <w:r w:rsidR="005C266E">
        <w:rPr>
          <w:rFonts w:ascii="Times New Roman" w:eastAsia="Times New Roman" w:hAnsi="Times New Roman" w:cs="Times New Roman"/>
          <w:color w:val="auto"/>
          <w:sz w:val="28"/>
          <w:szCs w:val="28"/>
          <w:lang w:eastAsia="ru-RU"/>
        </w:rPr>
        <w:t xml:space="preserve"> </w:t>
      </w:r>
      <w:r w:rsidR="00CA1DAB" w:rsidRPr="001547AA">
        <w:rPr>
          <w:rFonts w:ascii="Times New Roman" w:eastAsia="Times New Roman" w:hAnsi="Times New Roman" w:cs="Times New Roman"/>
          <w:color w:val="auto"/>
          <w:sz w:val="28"/>
          <w:szCs w:val="28"/>
          <w:lang w:eastAsia="ru-RU"/>
        </w:rPr>
        <w:t xml:space="preserve">жалоба о </w:t>
      </w:r>
      <w:r w:rsidR="003E1367" w:rsidRPr="001547AA">
        <w:rPr>
          <w:rFonts w:ascii="Times New Roman" w:eastAsia="Times New Roman" w:hAnsi="Times New Roman" w:cs="Times New Roman"/>
          <w:color w:val="auto"/>
          <w:sz w:val="28"/>
          <w:szCs w:val="28"/>
          <w:lang w:eastAsia="ru-RU"/>
        </w:rPr>
        <w:t>нарушении</w:t>
      </w:r>
      <w:r w:rsidR="00CA1DAB" w:rsidRPr="001547AA">
        <w:rPr>
          <w:rFonts w:ascii="Times New Roman" w:eastAsia="Times New Roman" w:hAnsi="Times New Roman" w:cs="Times New Roman"/>
          <w:color w:val="auto"/>
          <w:sz w:val="28"/>
          <w:szCs w:val="28"/>
          <w:lang w:eastAsia="ru-RU"/>
        </w:rPr>
        <w:t xml:space="preserve"> членом СРО</w:t>
      </w:r>
      <w:r w:rsidR="003E1367" w:rsidRPr="001547AA">
        <w:rPr>
          <w:rFonts w:ascii="Times New Roman" w:eastAsia="Times New Roman" w:hAnsi="Times New Roman" w:cs="Times New Roman"/>
          <w:color w:val="auto"/>
          <w:sz w:val="28"/>
          <w:szCs w:val="28"/>
          <w:lang w:eastAsia="ru-RU"/>
        </w:rPr>
        <w:t xml:space="preserve"> требований </w:t>
      </w:r>
      <w:r w:rsidR="00CA1DAB" w:rsidRPr="001547AA">
        <w:rPr>
          <w:rFonts w:ascii="Times New Roman" w:eastAsia="Times New Roman" w:hAnsi="Times New Roman" w:cs="Times New Roman"/>
          <w:color w:val="auto"/>
          <w:sz w:val="28"/>
          <w:szCs w:val="28"/>
          <w:lang w:eastAsia="ru-RU"/>
        </w:rPr>
        <w:t xml:space="preserve">законодательства Российской Федерации о градостроительной деятельности, о техническом регулировании, включая нарушение требований, установленных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w:t>
      </w:r>
      <w:r w:rsidR="00A05A2F" w:rsidRPr="001547AA">
        <w:rPr>
          <w:rFonts w:ascii="Times New Roman" w:eastAsia="Times New Roman" w:hAnsi="Times New Roman" w:cs="Times New Roman"/>
          <w:color w:val="auto"/>
          <w:sz w:val="28"/>
          <w:szCs w:val="28"/>
          <w:lang w:eastAsia="ru-RU"/>
        </w:rPr>
        <w:t>изыскателей и проектировщиков</w:t>
      </w:r>
      <w:r w:rsidR="00CA1DAB" w:rsidRPr="001547AA">
        <w:rPr>
          <w:rFonts w:ascii="Times New Roman" w:eastAsia="Times New Roman" w:hAnsi="Times New Roman" w:cs="Times New Roman"/>
          <w:color w:val="auto"/>
          <w:sz w:val="28"/>
          <w:szCs w:val="28"/>
          <w:lang w:eastAsia="ru-RU"/>
        </w:rPr>
        <w:t>, либо жалоба на неисполнение членом</w:t>
      </w:r>
      <w:proofErr w:type="gramEnd"/>
      <w:r w:rsidR="00CA1DAB" w:rsidRPr="001547AA">
        <w:rPr>
          <w:rFonts w:ascii="Times New Roman" w:eastAsia="Times New Roman" w:hAnsi="Times New Roman" w:cs="Times New Roman"/>
          <w:color w:val="auto"/>
          <w:sz w:val="28"/>
          <w:szCs w:val="28"/>
          <w:lang w:eastAsia="ru-RU"/>
        </w:rPr>
        <w:t xml:space="preserve"> СРО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rsidR="00AC40BA" w:rsidRPr="001547AA" w:rsidRDefault="001F0385" w:rsidP="00CA1DAB">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w:t>
      </w:r>
      <w:proofErr w:type="gramStart"/>
      <w:r w:rsidRPr="001547AA">
        <w:rPr>
          <w:rFonts w:ascii="Times New Roman" w:hAnsi="Times New Roman" w:cs="Times New Roman"/>
          <w:sz w:val="28"/>
          <w:szCs w:val="28"/>
        </w:rPr>
        <w:t>)</w:t>
      </w:r>
      <w:r w:rsidR="00AC40BA" w:rsidRPr="001547AA">
        <w:rPr>
          <w:rFonts w:ascii="Times New Roman" w:hAnsi="Times New Roman" w:cs="Times New Roman"/>
          <w:sz w:val="28"/>
          <w:szCs w:val="28"/>
        </w:rPr>
        <w:t>з</w:t>
      </w:r>
      <w:proofErr w:type="gramEnd"/>
      <w:r w:rsidR="00AC40BA" w:rsidRPr="001547AA">
        <w:rPr>
          <w:rFonts w:ascii="Times New Roman" w:hAnsi="Times New Roman" w:cs="Times New Roman"/>
          <w:sz w:val="28"/>
          <w:szCs w:val="28"/>
        </w:rPr>
        <w:t>апрос на проведение внеплановой проверки, поступивший от соответствующих государственных органов власти;</w:t>
      </w:r>
    </w:p>
    <w:p w:rsidR="00CA1DAB" w:rsidRPr="001547AA" w:rsidRDefault="00AC40BA" w:rsidP="00CA1DAB">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r w:rsidR="00CA1DAB" w:rsidRPr="001547AA">
        <w:rPr>
          <w:rFonts w:ascii="Times New Roman" w:hAnsi="Times New Roman" w:cs="Times New Roman"/>
          <w:sz w:val="28"/>
          <w:szCs w:val="28"/>
        </w:rPr>
        <w:t xml:space="preserve">получение из достоверных и общедоступных источников сведений о нарушениях, указанных в подпункте </w:t>
      </w:r>
      <w:r w:rsidRPr="001547AA">
        <w:rPr>
          <w:rFonts w:ascii="Times New Roman" w:hAnsi="Times New Roman" w:cs="Times New Roman"/>
          <w:sz w:val="28"/>
          <w:szCs w:val="28"/>
        </w:rPr>
        <w:t>«а» пункта 2.6. настоящего Положения.</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AC40BA" w:rsidRPr="001547AA">
        <w:rPr>
          <w:rFonts w:ascii="Times New Roman" w:hAnsi="Times New Roman" w:cs="Times New Roman"/>
          <w:sz w:val="28"/>
          <w:szCs w:val="28"/>
        </w:rPr>
        <w:t>7</w:t>
      </w:r>
      <w:r w:rsidRPr="001547AA">
        <w:rPr>
          <w:rFonts w:ascii="Times New Roman" w:hAnsi="Times New Roman" w:cs="Times New Roman"/>
          <w:sz w:val="28"/>
          <w:szCs w:val="28"/>
        </w:rPr>
        <w:t xml:space="preserve">. </w:t>
      </w:r>
      <w:r w:rsidR="00AC40BA" w:rsidRPr="001547AA">
        <w:rPr>
          <w:rFonts w:ascii="Times New Roman" w:hAnsi="Times New Roman" w:cs="Times New Roman"/>
          <w:sz w:val="28"/>
          <w:szCs w:val="28"/>
        </w:rPr>
        <w:t>Иными в</w:t>
      </w:r>
      <w:r w:rsidRPr="001547AA">
        <w:rPr>
          <w:rFonts w:ascii="Times New Roman" w:hAnsi="Times New Roman" w:cs="Times New Roman"/>
          <w:sz w:val="28"/>
          <w:szCs w:val="28"/>
        </w:rPr>
        <w:t xml:space="preserve">нутренними документами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могут быть установлены дополнительные основания </w:t>
      </w:r>
      <w:r w:rsidR="00AC40BA" w:rsidRPr="001547AA">
        <w:rPr>
          <w:rFonts w:ascii="Times New Roman" w:hAnsi="Times New Roman" w:cs="Times New Roman"/>
          <w:sz w:val="28"/>
          <w:szCs w:val="28"/>
        </w:rPr>
        <w:t xml:space="preserve">для </w:t>
      </w:r>
      <w:r w:rsidRPr="001547AA">
        <w:rPr>
          <w:rFonts w:ascii="Times New Roman" w:hAnsi="Times New Roman" w:cs="Times New Roman"/>
          <w:sz w:val="28"/>
          <w:szCs w:val="28"/>
        </w:rPr>
        <w:t xml:space="preserve">проведения внеплановых проверок деятельности членов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AC40BA" w:rsidRPr="001547AA" w:rsidRDefault="00AC40BA" w:rsidP="00AC40BA">
      <w:pPr>
        <w:spacing w:line="36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lastRenderedPageBreak/>
        <w:t xml:space="preserve">2.8. </w:t>
      </w:r>
      <w:r w:rsidRPr="001547AA">
        <w:rPr>
          <w:rFonts w:ascii="Times New Roman" w:eastAsia="Times New Roman" w:hAnsi="Times New Roman" w:cs="Times New Roman"/>
          <w:color w:val="auto"/>
          <w:sz w:val="28"/>
          <w:szCs w:val="28"/>
          <w:lang w:eastAsia="ru-RU"/>
        </w:rPr>
        <w:t xml:space="preserve">Если деятельность члена СРО связана с подготовкой проектной документации особо опасных, технически сложных и уникальных объектов, контроль </w:t>
      </w:r>
      <w:proofErr w:type="spellStart"/>
      <w:r w:rsidRPr="001547AA">
        <w:rPr>
          <w:rFonts w:ascii="Times New Roman" w:eastAsia="Times New Roman" w:hAnsi="Times New Roman" w:cs="Times New Roman"/>
          <w:color w:val="auto"/>
          <w:sz w:val="28"/>
          <w:szCs w:val="28"/>
          <w:lang w:eastAsia="ru-RU"/>
        </w:rPr>
        <w:t>саморегулируемой</w:t>
      </w:r>
      <w:proofErr w:type="spellEnd"/>
      <w:r w:rsidRPr="001547AA">
        <w:rPr>
          <w:rFonts w:ascii="Times New Roman" w:eastAsia="Times New Roman" w:hAnsi="Times New Roman" w:cs="Times New Roman"/>
          <w:color w:val="auto"/>
          <w:sz w:val="28"/>
          <w:szCs w:val="28"/>
          <w:lang w:eastAsia="ru-RU"/>
        </w:rPr>
        <w:t xml:space="preserve"> организации за деятельностью своих членов </w:t>
      </w:r>
      <w:proofErr w:type="gramStart"/>
      <w:r w:rsidRPr="001547AA">
        <w:rPr>
          <w:rFonts w:ascii="Times New Roman" w:eastAsia="Times New Roman" w:hAnsi="Times New Roman" w:cs="Times New Roman"/>
          <w:color w:val="auto"/>
          <w:sz w:val="28"/>
          <w:szCs w:val="28"/>
          <w:lang w:eastAsia="ru-RU"/>
        </w:rPr>
        <w:t>осуществляется</w:t>
      </w:r>
      <w:proofErr w:type="gramEnd"/>
      <w:r w:rsidRPr="001547AA">
        <w:rPr>
          <w:rFonts w:ascii="Times New Roman" w:eastAsia="Times New Roman" w:hAnsi="Times New Roman" w:cs="Times New Roman"/>
          <w:color w:val="auto"/>
          <w:sz w:val="28"/>
          <w:szCs w:val="28"/>
          <w:lang w:eastAsia="ru-RU"/>
        </w:rPr>
        <w:t xml:space="preserve"> в том числе с применением </w:t>
      </w:r>
      <w:proofErr w:type="spellStart"/>
      <w:r w:rsidRPr="001547AA">
        <w:rPr>
          <w:rFonts w:ascii="Times New Roman" w:eastAsia="Times New Roman" w:hAnsi="Times New Roman" w:cs="Times New Roman"/>
          <w:color w:val="auto"/>
          <w:sz w:val="28"/>
          <w:szCs w:val="28"/>
          <w:lang w:eastAsia="ru-RU"/>
        </w:rPr>
        <w:t>риск-ориентированного</w:t>
      </w:r>
      <w:proofErr w:type="spellEnd"/>
      <w:r w:rsidRPr="001547AA">
        <w:rPr>
          <w:rFonts w:ascii="Times New Roman" w:eastAsia="Times New Roman" w:hAnsi="Times New Roman" w:cs="Times New Roman"/>
          <w:color w:val="auto"/>
          <w:sz w:val="28"/>
          <w:szCs w:val="28"/>
          <w:lang w:eastAsia="ru-RU"/>
        </w:rPr>
        <w:t xml:space="preserve"> подхода. При применении </w:t>
      </w:r>
      <w:proofErr w:type="spellStart"/>
      <w:proofErr w:type="gramStart"/>
      <w:r w:rsidRPr="001547AA">
        <w:rPr>
          <w:rFonts w:ascii="Times New Roman" w:eastAsia="Times New Roman" w:hAnsi="Times New Roman" w:cs="Times New Roman"/>
          <w:color w:val="auto"/>
          <w:sz w:val="28"/>
          <w:szCs w:val="28"/>
          <w:lang w:eastAsia="ru-RU"/>
        </w:rPr>
        <w:t>риск-ориентированного</w:t>
      </w:r>
      <w:proofErr w:type="spellEnd"/>
      <w:proofErr w:type="gramEnd"/>
      <w:r w:rsidRPr="001547AA">
        <w:rPr>
          <w:rFonts w:ascii="Times New Roman" w:eastAsia="Times New Roman" w:hAnsi="Times New Roman" w:cs="Times New Roman"/>
          <w:color w:val="auto"/>
          <w:sz w:val="28"/>
          <w:szCs w:val="28"/>
          <w:lang w:eastAsia="ru-RU"/>
        </w:rPr>
        <w:t xml:space="preserve">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методике,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2.9. Проведение плановых и внеплановых проверок осуществляется по распоряжению руководителя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которое должно быть издано по основаниям, установленным в соответствии с настоящими Правилами контроля. В распоряжении руководителя органа по контролю указывается наименование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основание проверки, сроки проведения проверки и состав </w:t>
      </w:r>
      <w:r w:rsidR="00AC40B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осуществляющей проверку.</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2.10.</w:t>
      </w:r>
      <w:r w:rsidRPr="001547AA">
        <w:rPr>
          <w:rFonts w:ascii="Times New Roman" w:hAnsi="Times New Roman" w:cs="Times New Roman"/>
          <w:sz w:val="28"/>
          <w:szCs w:val="28"/>
        </w:rPr>
        <w:tab/>
        <w:t>Уведомление</w:t>
      </w:r>
      <w:r w:rsidR="005C266E">
        <w:rPr>
          <w:rFonts w:ascii="Times New Roman" w:hAnsi="Times New Roman" w:cs="Times New Roman"/>
          <w:sz w:val="28"/>
          <w:szCs w:val="28"/>
        </w:rPr>
        <w:t xml:space="preserve"> </w:t>
      </w:r>
      <w:r w:rsidRPr="001547AA">
        <w:rPr>
          <w:rFonts w:ascii="Times New Roman" w:hAnsi="Times New Roman" w:cs="Times New Roman"/>
          <w:sz w:val="28"/>
          <w:szCs w:val="28"/>
        </w:rPr>
        <w:t>о</w:t>
      </w:r>
      <w:r w:rsidR="005C266E">
        <w:rPr>
          <w:rFonts w:ascii="Times New Roman" w:hAnsi="Times New Roman" w:cs="Times New Roman"/>
          <w:sz w:val="28"/>
          <w:szCs w:val="28"/>
        </w:rPr>
        <w:t xml:space="preserve"> </w:t>
      </w:r>
      <w:r w:rsidRPr="001547AA">
        <w:rPr>
          <w:rFonts w:ascii="Times New Roman" w:hAnsi="Times New Roman" w:cs="Times New Roman"/>
          <w:sz w:val="28"/>
          <w:szCs w:val="28"/>
        </w:rPr>
        <w:t>предстоящей</w:t>
      </w:r>
      <w:r w:rsidR="00AC40BA" w:rsidRPr="001547AA">
        <w:rPr>
          <w:rFonts w:ascii="Times New Roman" w:hAnsi="Times New Roman" w:cs="Times New Roman"/>
          <w:sz w:val="28"/>
          <w:szCs w:val="28"/>
        </w:rPr>
        <w:t xml:space="preserve"> плановой или</w:t>
      </w:r>
      <w:r w:rsidRPr="001547AA">
        <w:rPr>
          <w:rFonts w:ascii="Times New Roman" w:hAnsi="Times New Roman" w:cs="Times New Roman"/>
          <w:sz w:val="28"/>
          <w:szCs w:val="28"/>
        </w:rPr>
        <w:t xml:space="preserve"> внеплановой проверке доводится до проверяемого члена </w:t>
      </w:r>
      <w:r w:rsidR="00AF4255" w:rsidRPr="001547AA">
        <w:rPr>
          <w:rFonts w:ascii="Times New Roman" w:hAnsi="Times New Roman" w:cs="Times New Roman"/>
          <w:sz w:val="28"/>
          <w:szCs w:val="28"/>
        </w:rPr>
        <w:t>СРО</w:t>
      </w:r>
      <w:r w:rsidR="005C266E">
        <w:rPr>
          <w:rFonts w:ascii="Times New Roman" w:hAnsi="Times New Roman" w:cs="Times New Roman"/>
          <w:sz w:val="28"/>
          <w:szCs w:val="28"/>
        </w:rPr>
        <w:t xml:space="preserve"> </w:t>
      </w:r>
      <w:r w:rsidR="00AC40BA" w:rsidRPr="001547AA">
        <w:rPr>
          <w:rFonts w:ascii="Times New Roman" w:hAnsi="Times New Roman" w:cs="Times New Roman"/>
          <w:sz w:val="28"/>
          <w:szCs w:val="28"/>
        </w:rPr>
        <w:t>по</w:t>
      </w:r>
      <w:r w:rsidRPr="001547AA">
        <w:rPr>
          <w:rFonts w:ascii="Times New Roman" w:hAnsi="Times New Roman" w:cs="Times New Roman"/>
          <w:sz w:val="28"/>
          <w:szCs w:val="28"/>
        </w:rPr>
        <w:t xml:space="preserve"> адресам, указанным в реестре членов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не менее чем за </w:t>
      </w:r>
      <w:r w:rsidR="00AC40BA" w:rsidRPr="001547AA">
        <w:rPr>
          <w:rFonts w:ascii="Times New Roman" w:hAnsi="Times New Roman" w:cs="Times New Roman"/>
          <w:sz w:val="28"/>
          <w:szCs w:val="28"/>
        </w:rPr>
        <w:t xml:space="preserve">3(три) </w:t>
      </w:r>
      <w:r w:rsidRPr="001547AA">
        <w:rPr>
          <w:rFonts w:ascii="Times New Roman" w:hAnsi="Times New Roman" w:cs="Times New Roman"/>
          <w:sz w:val="28"/>
          <w:szCs w:val="28"/>
        </w:rPr>
        <w:t>рабочи</w:t>
      </w:r>
      <w:r w:rsidR="00AC40BA" w:rsidRPr="001547AA">
        <w:rPr>
          <w:rFonts w:ascii="Times New Roman" w:hAnsi="Times New Roman" w:cs="Times New Roman"/>
          <w:sz w:val="28"/>
          <w:szCs w:val="28"/>
        </w:rPr>
        <w:t>х</w:t>
      </w:r>
      <w:r w:rsidRPr="001547AA">
        <w:rPr>
          <w:rFonts w:ascii="Times New Roman" w:hAnsi="Times New Roman" w:cs="Times New Roman"/>
          <w:sz w:val="28"/>
          <w:szCs w:val="28"/>
        </w:rPr>
        <w:t xml:space="preserve"> д</w:t>
      </w:r>
      <w:r w:rsidR="00AC40BA" w:rsidRPr="001547AA">
        <w:rPr>
          <w:rFonts w:ascii="Times New Roman" w:hAnsi="Times New Roman" w:cs="Times New Roman"/>
          <w:sz w:val="28"/>
          <w:szCs w:val="28"/>
        </w:rPr>
        <w:t>ня</w:t>
      </w:r>
      <w:r w:rsidRPr="001547AA">
        <w:rPr>
          <w:rFonts w:ascii="Times New Roman" w:hAnsi="Times New Roman" w:cs="Times New Roman"/>
          <w:sz w:val="28"/>
          <w:szCs w:val="28"/>
        </w:rPr>
        <w:t xml:space="preserve"> до назначенной даты проверки заказным п</w:t>
      </w:r>
      <w:r w:rsidR="00AC40BA" w:rsidRPr="001547AA">
        <w:rPr>
          <w:rFonts w:ascii="Times New Roman" w:hAnsi="Times New Roman" w:cs="Times New Roman"/>
          <w:sz w:val="28"/>
          <w:szCs w:val="28"/>
        </w:rPr>
        <w:t>исьмом</w:t>
      </w:r>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или</w:t>
      </w:r>
      <w:r w:rsidRPr="001547AA">
        <w:rPr>
          <w:rFonts w:ascii="Times New Roman" w:hAnsi="Times New Roman" w:cs="Times New Roman"/>
          <w:sz w:val="28"/>
          <w:szCs w:val="28"/>
        </w:rPr>
        <w:t xml:space="preserve"> по электронной почте (</w:t>
      </w:r>
      <w:proofErr w:type="spellStart"/>
      <w:r w:rsidRPr="001547AA">
        <w:rPr>
          <w:rFonts w:ascii="Times New Roman" w:hAnsi="Times New Roman" w:cs="Times New Roman"/>
          <w:sz w:val="28"/>
          <w:szCs w:val="28"/>
        </w:rPr>
        <w:t>e-mail</w:t>
      </w:r>
      <w:proofErr w:type="spellEnd"/>
      <w:r w:rsidRPr="001547AA">
        <w:rPr>
          <w:rFonts w:ascii="Times New Roman" w:hAnsi="Times New Roman" w:cs="Times New Roman"/>
          <w:sz w:val="28"/>
          <w:szCs w:val="28"/>
        </w:rPr>
        <w:t>)</w:t>
      </w:r>
      <w:r w:rsidR="00AC40BA" w:rsidRPr="001547AA">
        <w:rPr>
          <w:rFonts w:ascii="Times New Roman" w:hAnsi="Times New Roman" w:cs="Times New Roman"/>
          <w:sz w:val="28"/>
          <w:szCs w:val="28"/>
        </w:rPr>
        <w:t xml:space="preserve"> с отчетом о доставке</w:t>
      </w:r>
      <w:r w:rsidRPr="001547AA">
        <w:rPr>
          <w:rFonts w:ascii="Times New Roman" w:hAnsi="Times New Roman" w:cs="Times New Roman"/>
          <w:sz w:val="28"/>
          <w:szCs w:val="28"/>
        </w:rPr>
        <w:t>, по факс</w:t>
      </w:r>
      <w:r w:rsidR="00AC40BA" w:rsidRPr="001547AA">
        <w:rPr>
          <w:rFonts w:ascii="Times New Roman" w:hAnsi="Times New Roman" w:cs="Times New Roman"/>
          <w:sz w:val="28"/>
          <w:szCs w:val="28"/>
        </w:rPr>
        <w:t>у, телеграммой или под роспись.</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2.11. Уведомление о предстоящей проверке должно содержать сведения об основании проверки, номере и дате распоряжения руководителя </w:t>
      </w:r>
      <w:r w:rsidR="00A05A2F" w:rsidRPr="001547AA">
        <w:rPr>
          <w:rFonts w:ascii="Times New Roman" w:hAnsi="Times New Roman" w:cs="Times New Roman"/>
          <w:sz w:val="28"/>
          <w:szCs w:val="28"/>
        </w:rPr>
        <w:t xml:space="preserve">Контрольное комиссии </w:t>
      </w:r>
      <w:r w:rsidRPr="001547AA">
        <w:rPr>
          <w:rFonts w:ascii="Times New Roman" w:hAnsi="Times New Roman" w:cs="Times New Roman"/>
          <w:sz w:val="28"/>
          <w:szCs w:val="28"/>
        </w:rPr>
        <w:t xml:space="preserve">о проведении проверки, сроках проведения проверки, составе </w:t>
      </w:r>
      <w:r w:rsidR="00D8491A" w:rsidRPr="001547AA">
        <w:rPr>
          <w:rFonts w:ascii="Times New Roman" w:hAnsi="Times New Roman" w:cs="Times New Roman"/>
          <w:sz w:val="28"/>
          <w:szCs w:val="28"/>
        </w:rPr>
        <w:t>лиц</w:t>
      </w:r>
      <w:r w:rsidRPr="001547AA">
        <w:rPr>
          <w:rFonts w:ascii="Times New Roman" w:hAnsi="Times New Roman" w:cs="Times New Roman"/>
          <w:sz w:val="28"/>
          <w:szCs w:val="28"/>
        </w:rPr>
        <w:t>, осуществляющ</w:t>
      </w:r>
      <w:r w:rsidR="00D8491A"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а также запрос о предоставлении информации, необходимой для проведения проверки. Форма уведомления о предстоящей проверке утверждается </w:t>
      </w:r>
      <w:r w:rsidR="00D8491A" w:rsidRPr="001547AA">
        <w:rPr>
          <w:rFonts w:ascii="Times New Roman" w:hAnsi="Times New Roman" w:cs="Times New Roman"/>
          <w:sz w:val="28"/>
          <w:szCs w:val="28"/>
        </w:rPr>
        <w:t>Советом</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D8491A" w:rsidRPr="001547AA" w:rsidRDefault="001F0385" w:rsidP="00D8491A">
      <w:pPr>
        <w:spacing w:line="360" w:lineRule="auto"/>
        <w:ind w:firstLine="709"/>
        <w:jc w:val="both"/>
        <w:rPr>
          <w:rFonts w:ascii="Times New Roman" w:eastAsia="Times New Roman" w:hAnsi="Times New Roman" w:cs="Times New Roman"/>
          <w:color w:val="auto"/>
          <w:sz w:val="28"/>
          <w:szCs w:val="28"/>
          <w:lang w:eastAsia="ru-RU"/>
        </w:rPr>
      </w:pPr>
      <w:r w:rsidRPr="001547AA">
        <w:rPr>
          <w:rFonts w:ascii="Times New Roman" w:hAnsi="Times New Roman" w:cs="Times New Roman"/>
          <w:sz w:val="28"/>
          <w:szCs w:val="28"/>
        </w:rPr>
        <w:lastRenderedPageBreak/>
        <w:t xml:space="preserve">2.12. </w:t>
      </w:r>
      <w:r w:rsidR="00D8491A" w:rsidRPr="001547AA">
        <w:rPr>
          <w:rFonts w:ascii="Times New Roman" w:eastAsia="Times New Roman" w:hAnsi="Times New Roman" w:cs="Times New Roman"/>
          <w:color w:val="auto"/>
          <w:sz w:val="28"/>
          <w:szCs w:val="28"/>
          <w:lang w:eastAsia="ru-RU"/>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2.13.</w:t>
      </w:r>
      <w:r w:rsidRPr="001547AA">
        <w:rPr>
          <w:rFonts w:ascii="Times New Roman" w:hAnsi="Times New Roman" w:cs="Times New Roman"/>
          <w:sz w:val="28"/>
          <w:szCs w:val="28"/>
        </w:rPr>
        <w:tab/>
        <w:t>Проверка может осуществляться:</w:t>
      </w:r>
    </w:p>
    <w:p w:rsidR="001F0385" w:rsidRPr="001547AA" w:rsidRDefault="001F0385" w:rsidP="001F0385">
      <w:pPr>
        <w:spacing w:line="36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а) с выездом членов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к проверяемому члену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по адресу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адресу его </w:t>
      </w:r>
      <w:r w:rsidR="00D8491A" w:rsidRPr="001547AA">
        <w:rPr>
          <w:rFonts w:ascii="Times New Roman" w:hAnsi="Times New Roman" w:cs="Times New Roman"/>
          <w:sz w:val="28"/>
          <w:szCs w:val="28"/>
        </w:rPr>
        <w:t>обособленного подразделения</w:t>
      </w:r>
      <w:r w:rsidRPr="001547AA">
        <w:rPr>
          <w:rFonts w:ascii="Times New Roman" w:hAnsi="Times New Roman" w:cs="Times New Roman"/>
          <w:sz w:val="28"/>
          <w:szCs w:val="28"/>
        </w:rPr>
        <w:t>;</w:t>
      </w:r>
    </w:p>
    <w:p w:rsidR="001F0385" w:rsidRPr="001547AA" w:rsidRDefault="001F0385" w:rsidP="001F0385">
      <w:pPr>
        <w:spacing w:line="36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б) с выездом членов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на объект</w:t>
      </w:r>
      <w:r w:rsidR="00D8491A" w:rsidRPr="001547AA">
        <w:rPr>
          <w:rFonts w:ascii="Times New Roman" w:hAnsi="Times New Roman" w:cs="Times New Roman"/>
          <w:sz w:val="28"/>
          <w:szCs w:val="28"/>
        </w:rPr>
        <w:t>,</w:t>
      </w:r>
      <w:r w:rsidRPr="001547AA">
        <w:rPr>
          <w:rFonts w:ascii="Times New Roman" w:hAnsi="Times New Roman" w:cs="Times New Roman"/>
          <w:sz w:val="28"/>
          <w:szCs w:val="28"/>
        </w:rPr>
        <w:t xml:space="preserve"> в отношении которого член </w:t>
      </w:r>
      <w:r w:rsidR="00AF4255" w:rsidRPr="001547AA">
        <w:rPr>
          <w:rFonts w:ascii="Times New Roman" w:hAnsi="Times New Roman" w:cs="Times New Roman"/>
          <w:sz w:val="28"/>
          <w:szCs w:val="28"/>
        </w:rPr>
        <w:t>СРО</w:t>
      </w:r>
      <w:r w:rsidR="005C266E">
        <w:rPr>
          <w:rFonts w:ascii="Times New Roman" w:hAnsi="Times New Roman" w:cs="Times New Roman"/>
          <w:sz w:val="28"/>
          <w:szCs w:val="28"/>
        </w:rPr>
        <w:t xml:space="preserve"> </w:t>
      </w:r>
      <w:r w:rsidR="00D8491A" w:rsidRPr="001547AA">
        <w:rPr>
          <w:rFonts w:ascii="Times New Roman" w:hAnsi="Times New Roman" w:cs="Times New Roman"/>
          <w:sz w:val="28"/>
          <w:szCs w:val="28"/>
        </w:rPr>
        <w:t>выполнял или выполняет работы</w:t>
      </w:r>
      <w:r w:rsidRPr="001547AA">
        <w:rPr>
          <w:rFonts w:ascii="Times New Roman" w:hAnsi="Times New Roman" w:cs="Times New Roman"/>
          <w:sz w:val="28"/>
          <w:szCs w:val="28"/>
        </w:rPr>
        <w:t>;</w:t>
      </w:r>
    </w:p>
    <w:p w:rsidR="001F0385" w:rsidRPr="001547AA" w:rsidRDefault="001F0385" w:rsidP="001F0385">
      <w:pPr>
        <w:spacing w:line="360" w:lineRule="auto"/>
        <w:ind w:left="15" w:firstLine="705"/>
        <w:jc w:val="both"/>
        <w:rPr>
          <w:rFonts w:ascii="Times New Roman" w:hAnsi="Times New Roman" w:cs="Times New Roman"/>
          <w:sz w:val="28"/>
          <w:szCs w:val="28"/>
        </w:rPr>
      </w:pPr>
      <w:r w:rsidRPr="001547AA">
        <w:rPr>
          <w:rFonts w:ascii="Times New Roman" w:hAnsi="Times New Roman" w:cs="Times New Roman"/>
          <w:sz w:val="28"/>
          <w:szCs w:val="28"/>
        </w:rPr>
        <w:t xml:space="preserve">в) с приглашением 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уполномоченного представителя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для дачи </w:t>
      </w:r>
      <w:r w:rsidR="00D8491A" w:rsidRPr="001547AA">
        <w:rPr>
          <w:rFonts w:ascii="Times New Roman" w:hAnsi="Times New Roman" w:cs="Times New Roman"/>
          <w:sz w:val="28"/>
          <w:szCs w:val="28"/>
        </w:rPr>
        <w:t>объяснений</w:t>
      </w:r>
      <w:r w:rsidRPr="001547AA">
        <w:rPr>
          <w:rFonts w:ascii="Times New Roman" w:hAnsi="Times New Roman" w:cs="Times New Roman"/>
          <w:sz w:val="28"/>
          <w:szCs w:val="28"/>
        </w:rPr>
        <w:t xml:space="preserve"> по предмету проверки.</w:t>
      </w:r>
    </w:p>
    <w:p w:rsidR="001F0385" w:rsidRPr="001547AA" w:rsidRDefault="001F0385" w:rsidP="001F0385">
      <w:pPr>
        <w:spacing w:before="120"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2.14. После получения уведомления о предстоящей проверке проверяемый член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осуществляет подготовку к проверке, которая заключается </w:t>
      </w:r>
      <w:proofErr w:type="gramStart"/>
      <w:r w:rsidRPr="001547AA">
        <w:rPr>
          <w:rFonts w:ascii="Times New Roman" w:hAnsi="Times New Roman" w:cs="Times New Roman"/>
          <w:sz w:val="28"/>
          <w:szCs w:val="28"/>
        </w:rPr>
        <w:t>в</w:t>
      </w:r>
      <w:proofErr w:type="gramEnd"/>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подготовке им документов, необходимых для представления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подготовке (оповещении) его работников </w:t>
      </w:r>
      <w:r w:rsidR="00D8491A" w:rsidRPr="001547AA">
        <w:rPr>
          <w:rFonts w:ascii="Times New Roman" w:hAnsi="Times New Roman" w:cs="Times New Roman"/>
          <w:sz w:val="28"/>
          <w:szCs w:val="28"/>
        </w:rPr>
        <w:t>о</w:t>
      </w:r>
      <w:r w:rsidRPr="001547AA">
        <w:rPr>
          <w:rFonts w:ascii="Times New Roman" w:hAnsi="Times New Roman" w:cs="Times New Roman"/>
          <w:sz w:val="28"/>
          <w:szCs w:val="28"/>
        </w:rPr>
        <w:t xml:space="preserve"> предстоящей проверке, назначении лица, уполномоченного на взаимодействие с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от имени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w:t>
      </w:r>
      <w:proofErr w:type="gramStart"/>
      <w:r w:rsidRPr="001547AA">
        <w:rPr>
          <w:rFonts w:ascii="Times New Roman" w:hAnsi="Times New Roman" w:cs="Times New Roman"/>
          <w:sz w:val="28"/>
          <w:szCs w:val="28"/>
        </w:rPr>
        <w:t>обеспечении</w:t>
      </w:r>
      <w:proofErr w:type="gramEnd"/>
      <w:r w:rsidRPr="001547AA">
        <w:rPr>
          <w:rFonts w:ascii="Times New Roman" w:hAnsi="Times New Roman" w:cs="Times New Roman"/>
          <w:sz w:val="28"/>
          <w:szCs w:val="28"/>
        </w:rPr>
        <w:t xml:space="preserve"> допуска членов </w:t>
      </w:r>
      <w:r w:rsidR="00A05A2F" w:rsidRPr="001547AA">
        <w:rPr>
          <w:rFonts w:ascii="Times New Roman" w:hAnsi="Times New Roman" w:cs="Times New Roman"/>
          <w:sz w:val="28"/>
          <w:szCs w:val="28"/>
        </w:rPr>
        <w:t xml:space="preserve">Контрольной комиссии </w:t>
      </w:r>
      <w:r w:rsidR="00D8491A" w:rsidRPr="001547AA">
        <w:rPr>
          <w:rFonts w:ascii="Times New Roman" w:hAnsi="Times New Roman" w:cs="Times New Roman"/>
          <w:sz w:val="28"/>
          <w:szCs w:val="28"/>
        </w:rPr>
        <w:t>по адресу члена СРО или объекта, в отношении которого член СРО выполнял или выполняет работы</w:t>
      </w:r>
      <w:r w:rsidRPr="001547AA">
        <w:rPr>
          <w:rFonts w:ascii="Times New Roman" w:hAnsi="Times New Roman" w:cs="Times New Roman"/>
          <w:sz w:val="28"/>
          <w:szCs w:val="28"/>
        </w:rPr>
        <w:t xml:space="preserve"> – при выездной проверке.</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2.15. Плановая и внеплановая проверка проводится не более </w:t>
      </w:r>
      <w:r w:rsidR="00D8491A" w:rsidRPr="001547AA">
        <w:rPr>
          <w:rFonts w:ascii="Times New Roman" w:hAnsi="Times New Roman" w:cs="Times New Roman"/>
          <w:sz w:val="28"/>
          <w:szCs w:val="28"/>
        </w:rPr>
        <w:t>двадцати пяти</w:t>
      </w:r>
      <w:r w:rsidRPr="001547AA">
        <w:rPr>
          <w:rFonts w:ascii="Times New Roman" w:hAnsi="Times New Roman" w:cs="Times New Roman"/>
          <w:sz w:val="28"/>
          <w:szCs w:val="28"/>
        </w:rPr>
        <w:t xml:space="preserve"> дней с момента начала проверки. В случае необходимости срок плановой или внеплановой проверки может быть</w:t>
      </w:r>
      <w:r w:rsidR="00D8491A" w:rsidRPr="001547AA">
        <w:rPr>
          <w:rFonts w:ascii="Times New Roman" w:hAnsi="Times New Roman" w:cs="Times New Roman"/>
          <w:sz w:val="28"/>
          <w:szCs w:val="28"/>
        </w:rPr>
        <w:t xml:space="preserve"> мотивированно</w:t>
      </w:r>
      <w:r w:rsidRPr="001547AA">
        <w:rPr>
          <w:rFonts w:ascii="Times New Roman" w:hAnsi="Times New Roman" w:cs="Times New Roman"/>
          <w:sz w:val="28"/>
          <w:szCs w:val="28"/>
        </w:rPr>
        <w:t xml:space="preserve"> продлен руководителем </w:t>
      </w:r>
      <w:r w:rsidR="00A05A2F"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Сроки течения проверки приостанавливаются в случае рассмотрения вопросов, подлежащих проверке в государственных или муниципальных органах, судах - на срок рассмотрения таких вопросов.</w:t>
      </w:r>
      <w:r w:rsidR="00D8491A" w:rsidRPr="001547AA">
        <w:rPr>
          <w:rFonts w:ascii="Times New Roman" w:hAnsi="Times New Roman" w:cs="Times New Roman"/>
          <w:sz w:val="28"/>
          <w:szCs w:val="28"/>
        </w:rPr>
        <w:t xml:space="preserve"> Срок может приостанавливаться в случаях проведения </w:t>
      </w:r>
      <w:r w:rsidR="00D8491A" w:rsidRPr="001547AA">
        <w:rPr>
          <w:rFonts w:ascii="Times New Roman" w:hAnsi="Times New Roman" w:cs="Times New Roman"/>
          <w:sz w:val="28"/>
          <w:szCs w:val="28"/>
        </w:rPr>
        <w:lastRenderedPageBreak/>
        <w:t>специальных исследований или экспертиз</w:t>
      </w:r>
      <w:r w:rsidR="00084518" w:rsidRPr="001547AA">
        <w:rPr>
          <w:rFonts w:ascii="Times New Roman" w:hAnsi="Times New Roman" w:cs="Times New Roman"/>
          <w:sz w:val="28"/>
          <w:szCs w:val="28"/>
        </w:rPr>
        <w:t xml:space="preserve"> – на срок осуществления указанных мероприятий</w:t>
      </w:r>
      <w:r w:rsidR="00D8491A"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2.16. Перед началом взаимодействия с уполномоченным представителем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рамках проведения проверки члены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обязаны представиться и ознакомить его с распоряжением руководителя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о проведении проверки.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При проведении выездной проверки уполномоченные представители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сопровождают членов </w:t>
      </w:r>
      <w:r w:rsidR="00A05A2F" w:rsidRPr="001547AA">
        <w:rPr>
          <w:rFonts w:ascii="Times New Roman" w:hAnsi="Times New Roman" w:cs="Times New Roman"/>
          <w:sz w:val="28"/>
          <w:szCs w:val="28"/>
        </w:rPr>
        <w:t>Контрольной комиссии</w:t>
      </w:r>
      <w:r w:rsidR="00084518" w:rsidRPr="001547AA">
        <w:rPr>
          <w:rFonts w:ascii="Times New Roman" w:hAnsi="Times New Roman" w:cs="Times New Roman"/>
          <w:sz w:val="28"/>
          <w:szCs w:val="28"/>
        </w:rPr>
        <w:t>, в том числе</w:t>
      </w:r>
      <w:r w:rsidRPr="001547AA">
        <w:rPr>
          <w:rFonts w:ascii="Times New Roman" w:hAnsi="Times New Roman" w:cs="Times New Roman"/>
          <w:sz w:val="28"/>
          <w:szCs w:val="28"/>
        </w:rPr>
        <w:t xml:space="preserve"> на строительные, производственные и иные объекты, оказывают помощь в получении необходимых сведений</w:t>
      </w:r>
      <w:r w:rsidR="00084518" w:rsidRPr="001547AA">
        <w:rPr>
          <w:rFonts w:ascii="Times New Roman" w:hAnsi="Times New Roman" w:cs="Times New Roman"/>
          <w:sz w:val="28"/>
          <w:szCs w:val="28"/>
        </w:rPr>
        <w:t xml:space="preserve"> и документов</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2.17. </w:t>
      </w:r>
      <w:proofErr w:type="gramStart"/>
      <w:r w:rsidRPr="001547AA">
        <w:rPr>
          <w:rFonts w:ascii="Times New Roman" w:hAnsi="Times New Roman" w:cs="Times New Roman"/>
          <w:sz w:val="28"/>
          <w:szCs w:val="28"/>
        </w:rPr>
        <w:t xml:space="preserve">Проверяемый член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обязан предоставить по запросу </w:t>
      </w:r>
      <w:r w:rsidR="00A05A2F"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для проведения проверки сведения и документы, предусмотренные Положением о членстве 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том числе о требованиях к членам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 размере, порядке расчета и уплаты вступительного взноса, членских взносов, а также Положения </w:t>
      </w:r>
      <w:r w:rsidR="00084518" w:rsidRPr="001547AA">
        <w:rPr>
          <w:rFonts w:ascii="Times New Roman" w:hAnsi="Times New Roman" w:cs="Times New Roman"/>
          <w:sz w:val="28"/>
          <w:szCs w:val="28"/>
        </w:rPr>
        <w:t>о</w:t>
      </w:r>
      <w:r w:rsidRPr="001547AA">
        <w:rPr>
          <w:rFonts w:ascii="Times New Roman" w:hAnsi="Times New Roman" w:cs="Times New Roman"/>
          <w:sz w:val="28"/>
          <w:szCs w:val="28"/>
        </w:rPr>
        <w:t xml:space="preserve">б анализе деятельности членов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на основании информации, предоставляемой </w:t>
      </w:r>
      <w:r w:rsidR="00084518" w:rsidRPr="001547AA">
        <w:rPr>
          <w:rFonts w:ascii="Times New Roman" w:hAnsi="Times New Roman" w:cs="Times New Roman"/>
          <w:sz w:val="28"/>
          <w:szCs w:val="28"/>
        </w:rPr>
        <w:t>ими</w:t>
      </w:r>
      <w:r w:rsidRPr="001547AA">
        <w:rPr>
          <w:rFonts w:ascii="Times New Roman" w:hAnsi="Times New Roman" w:cs="Times New Roman"/>
          <w:sz w:val="28"/>
          <w:szCs w:val="28"/>
        </w:rPr>
        <w:t xml:space="preserve"> в форме отчетов.</w:t>
      </w:r>
      <w:proofErr w:type="gramEnd"/>
      <w:r w:rsidRPr="001547AA">
        <w:rPr>
          <w:rFonts w:ascii="Times New Roman" w:hAnsi="Times New Roman" w:cs="Times New Roman"/>
          <w:sz w:val="28"/>
          <w:szCs w:val="28"/>
        </w:rPr>
        <w:t xml:space="preserve"> Указанные в настоящем пункте документы предоставляются членами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для проверки в подлинниках, если иное не предусмотрено законом, настоящими Правилами контроля или иными документами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084518"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2.18. </w:t>
      </w:r>
      <w:proofErr w:type="gramStart"/>
      <w:r w:rsidR="001F0385" w:rsidRPr="001547AA">
        <w:rPr>
          <w:rFonts w:ascii="Times New Roman" w:hAnsi="Times New Roman" w:cs="Times New Roman"/>
          <w:sz w:val="28"/>
          <w:szCs w:val="28"/>
        </w:rPr>
        <w:t xml:space="preserve">В случае если при проведении проверки выявляются сведения и документы, отличные от ранее представленных в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и хранящихся в деле члена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проверяемый член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вправе представить в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в течение срока проведения проверки сведения и надлежащим образом заверенные копии документов, отличные от представленных ранее и хранящихся в деле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w:t>
      </w:r>
      <w:proofErr w:type="gramEnd"/>
      <w:r w:rsidR="001F0385" w:rsidRPr="001547AA">
        <w:rPr>
          <w:rFonts w:ascii="Times New Roman" w:hAnsi="Times New Roman" w:cs="Times New Roman"/>
          <w:sz w:val="28"/>
          <w:szCs w:val="28"/>
        </w:rPr>
        <w:t xml:space="preserve"> Если данные сведения и документы подтверждают соответствие члена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за проверяемый период предъявляемым к нему требованиям, то считается, что такой член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соответствовал и соответствует указанным требованиям.</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2.1</w:t>
      </w:r>
      <w:r w:rsidR="00084518" w:rsidRPr="001547AA">
        <w:rPr>
          <w:rFonts w:ascii="Times New Roman" w:hAnsi="Times New Roman" w:cs="Times New Roman"/>
          <w:sz w:val="28"/>
          <w:szCs w:val="28"/>
        </w:rPr>
        <w:t>9</w:t>
      </w:r>
      <w:r w:rsidRPr="001547AA">
        <w:rPr>
          <w:rFonts w:ascii="Times New Roman" w:hAnsi="Times New Roman" w:cs="Times New Roman"/>
          <w:sz w:val="28"/>
          <w:szCs w:val="28"/>
        </w:rPr>
        <w:t xml:space="preserve">. В случае отсутствия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по телефонам и адресам, имеющимся в реестре членов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акте делается отметка об этом. </w:t>
      </w:r>
      <w:r w:rsidRPr="001547AA">
        <w:rPr>
          <w:rFonts w:ascii="Times New Roman" w:hAnsi="Times New Roman" w:cs="Times New Roman"/>
          <w:sz w:val="28"/>
          <w:szCs w:val="28"/>
        </w:rPr>
        <w:lastRenderedPageBreak/>
        <w:t xml:space="preserve">Копия такого акта передается в Дисциплинарную комиссию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для рассмотрения вопроса о применении в отношении этого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соответствующей меры дисциплинарного воздействия за нарушение настоящих Правил контроля.</w:t>
      </w:r>
    </w:p>
    <w:p w:rsidR="00084518" w:rsidRPr="001547AA" w:rsidRDefault="00084518" w:rsidP="00084518">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2.20. Уклонение от участия в проведении проверки является основанием для применения в качестве меры дисциплинарного воздействия исключения члена СРО из состава членов.</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2.</w:t>
      </w:r>
      <w:r w:rsidR="00084518" w:rsidRPr="001547AA">
        <w:rPr>
          <w:rFonts w:ascii="Times New Roman" w:hAnsi="Times New Roman" w:cs="Times New Roman"/>
          <w:sz w:val="28"/>
          <w:szCs w:val="28"/>
        </w:rPr>
        <w:t>21</w:t>
      </w:r>
      <w:r w:rsidRPr="001547AA">
        <w:rPr>
          <w:rFonts w:ascii="Times New Roman" w:hAnsi="Times New Roman" w:cs="Times New Roman"/>
          <w:sz w:val="28"/>
          <w:szCs w:val="28"/>
        </w:rPr>
        <w:t xml:space="preserve">. Днем начала проведения проверки является день, указанный в распоряжении руководителя </w:t>
      </w:r>
      <w:r w:rsidR="00A05A2F" w:rsidRPr="001547AA">
        <w:rPr>
          <w:rFonts w:ascii="Times New Roman" w:hAnsi="Times New Roman" w:cs="Times New Roman"/>
          <w:sz w:val="28"/>
          <w:szCs w:val="28"/>
        </w:rPr>
        <w:t>Контрольной комиссии</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 проведении проверки. Днем окончания проведения проверки является день подписания </w:t>
      </w:r>
      <w:r w:rsidR="00A05A2F" w:rsidRPr="001547AA">
        <w:rPr>
          <w:rFonts w:ascii="Times New Roman" w:hAnsi="Times New Roman" w:cs="Times New Roman"/>
          <w:sz w:val="28"/>
          <w:szCs w:val="28"/>
        </w:rPr>
        <w:t>Контрольной комиссией</w:t>
      </w:r>
      <w:r w:rsidRPr="001547AA">
        <w:rPr>
          <w:rFonts w:ascii="Times New Roman" w:hAnsi="Times New Roman" w:cs="Times New Roman"/>
          <w:sz w:val="28"/>
          <w:szCs w:val="28"/>
        </w:rPr>
        <w:t xml:space="preserve"> акта проверки.</w:t>
      </w:r>
    </w:p>
    <w:p w:rsidR="001F0385" w:rsidRDefault="001F0385" w:rsidP="001F0385">
      <w:pPr>
        <w:spacing w:line="360" w:lineRule="auto"/>
        <w:ind w:firstLine="700"/>
        <w:jc w:val="both"/>
        <w:rPr>
          <w:rFonts w:ascii="Times New Roman" w:hAnsi="Times New Roman" w:cs="Times New Roman"/>
          <w:sz w:val="28"/>
          <w:szCs w:val="28"/>
        </w:rPr>
      </w:pPr>
    </w:p>
    <w:p w:rsidR="007753D9" w:rsidRPr="00A558A3" w:rsidRDefault="007753D9" w:rsidP="007753D9">
      <w:pPr>
        <w:autoSpaceDE w:val="0"/>
        <w:autoSpaceDN w:val="0"/>
        <w:adjustRightInd w:val="0"/>
        <w:spacing w:line="360" w:lineRule="auto"/>
        <w:jc w:val="center"/>
        <w:rPr>
          <w:rFonts w:ascii="Times New Roman" w:hAnsi="Times New Roman" w:cs="Times New Roman"/>
          <w:b/>
          <w:color w:val="auto"/>
          <w:sz w:val="28"/>
          <w:szCs w:val="28"/>
          <w:lang w:eastAsia="ru-RU"/>
        </w:rPr>
      </w:pPr>
      <w:r w:rsidRPr="00A558A3">
        <w:rPr>
          <w:rFonts w:ascii="Times New Roman" w:hAnsi="Times New Roman" w:cs="Times New Roman"/>
          <w:b/>
          <w:sz w:val="28"/>
          <w:szCs w:val="28"/>
        </w:rPr>
        <w:t xml:space="preserve">3. </w:t>
      </w:r>
      <w:proofErr w:type="spellStart"/>
      <w:proofErr w:type="gramStart"/>
      <w:r w:rsidRPr="00A558A3">
        <w:rPr>
          <w:rFonts w:ascii="Times New Roman" w:hAnsi="Times New Roman" w:cs="Times New Roman"/>
          <w:b/>
          <w:color w:val="auto"/>
          <w:sz w:val="28"/>
          <w:szCs w:val="28"/>
          <w:lang w:eastAsia="ru-RU"/>
        </w:rPr>
        <w:t>Риск-ориентированный</w:t>
      </w:r>
      <w:proofErr w:type="spellEnd"/>
      <w:proofErr w:type="gramEnd"/>
      <w:r w:rsidRPr="00A558A3">
        <w:rPr>
          <w:rFonts w:ascii="Times New Roman" w:hAnsi="Times New Roman" w:cs="Times New Roman"/>
          <w:b/>
          <w:color w:val="auto"/>
          <w:sz w:val="28"/>
          <w:szCs w:val="28"/>
          <w:lang w:eastAsia="ru-RU"/>
        </w:rPr>
        <w:t xml:space="preserve"> подход</w:t>
      </w:r>
    </w:p>
    <w:p w:rsidR="007753D9" w:rsidRPr="00A558A3" w:rsidRDefault="007753D9" w:rsidP="007753D9">
      <w:pPr>
        <w:autoSpaceDE w:val="0"/>
        <w:autoSpaceDN w:val="0"/>
        <w:adjustRightInd w:val="0"/>
        <w:spacing w:line="360" w:lineRule="auto"/>
        <w:ind w:firstLine="700"/>
        <w:jc w:val="both"/>
        <w:rPr>
          <w:rFonts w:ascii="Times New Roman" w:hAnsi="Times New Roman" w:cs="Times New Roman"/>
          <w:color w:val="auto"/>
          <w:sz w:val="28"/>
          <w:szCs w:val="28"/>
          <w:lang w:eastAsia="ru-RU"/>
        </w:rPr>
      </w:pPr>
      <w:r w:rsidRPr="00A558A3">
        <w:rPr>
          <w:rFonts w:ascii="Times New Roman" w:hAnsi="Times New Roman" w:cs="Times New Roman"/>
          <w:sz w:val="28"/>
          <w:szCs w:val="28"/>
        </w:rPr>
        <w:t xml:space="preserve">3.1. </w:t>
      </w:r>
      <w:r w:rsidRPr="00A558A3">
        <w:rPr>
          <w:rFonts w:ascii="Times New Roman" w:hAnsi="Times New Roman" w:cs="Times New Roman"/>
          <w:color w:val="auto"/>
          <w:sz w:val="28"/>
          <w:szCs w:val="28"/>
          <w:lang w:eastAsia="ru-RU"/>
        </w:rPr>
        <w:t xml:space="preserve">Если деятельность члена Союза связана с подготовкой проектной документации особо опасных, технически сложных и уникальных объектов, Союз при организации контроля за деятельностью своих членов применяет </w:t>
      </w:r>
      <w:proofErr w:type="spellStart"/>
      <w:proofErr w:type="gramStart"/>
      <w:r w:rsidRPr="00A558A3">
        <w:rPr>
          <w:rFonts w:ascii="Times New Roman" w:hAnsi="Times New Roman" w:cs="Times New Roman"/>
          <w:color w:val="auto"/>
          <w:sz w:val="28"/>
          <w:szCs w:val="28"/>
          <w:lang w:eastAsia="ru-RU"/>
        </w:rPr>
        <w:t>риск-ориентированный</w:t>
      </w:r>
      <w:proofErr w:type="spellEnd"/>
      <w:proofErr w:type="gramEnd"/>
      <w:r w:rsidRPr="00A558A3">
        <w:rPr>
          <w:rFonts w:ascii="Times New Roman" w:hAnsi="Times New Roman" w:cs="Times New Roman"/>
          <w:color w:val="auto"/>
          <w:sz w:val="28"/>
          <w:szCs w:val="28"/>
          <w:lang w:eastAsia="ru-RU"/>
        </w:rPr>
        <w:t xml:space="preserve"> подход согласно части 3 статьи 55.13 ГСК РФ и Приказу Минстроя России от 10.04.2017 №699/пр.</w:t>
      </w:r>
    </w:p>
    <w:p w:rsidR="007753D9" w:rsidRPr="00A558A3" w:rsidRDefault="007753D9" w:rsidP="007753D9">
      <w:pPr>
        <w:autoSpaceDE w:val="0"/>
        <w:autoSpaceDN w:val="0"/>
        <w:adjustRightInd w:val="0"/>
        <w:spacing w:line="360" w:lineRule="auto"/>
        <w:ind w:firstLine="700"/>
        <w:jc w:val="both"/>
        <w:rPr>
          <w:rFonts w:ascii="Times New Roman" w:hAnsi="Times New Roman" w:cs="Times New Roman"/>
          <w:color w:val="auto"/>
          <w:sz w:val="28"/>
          <w:szCs w:val="28"/>
          <w:lang w:eastAsia="ru-RU"/>
        </w:rPr>
      </w:pPr>
      <w:r w:rsidRPr="00A558A3">
        <w:rPr>
          <w:rFonts w:ascii="Times New Roman" w:hAnsi="Times New Roman" w:cs="Times New Roman"/>
          <w:color w:val="auto"/>
          <w:sz w:val="28"/>
          <w:szCs w:val="28"/>
          <w:lang w:eastAsia="ru-RU"/>
        </w:rPr>
        <w:t xml:space="preserve">3.2. </w:t>
      </w:r>
      <w:proofErr w:type="gramStart"/>
      <w:r w:rsidRPr="00A558A3">
        <w:rPr>
          <w:rFonts w:ascii="Times New Roman" w:hAnsi="Times New Roman" w:cs="Times New Roman"/>
          <w:bCs/>
          <w:color w:val="auto"/>
          <w:sz w:val="28"/>
          <w:szCs w:val="28"/>
          <w:lang w:eastAsia="ru-RU"/>
        </w:rPr>
        <w:t>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при нарушении членом Союза, деятельность которого связана с подготовкой проектной документации особо опасных, технических сложных и уникальных объектов, а также требований, установленных законодательством Российской Федерации о градостроительной деятельности, о техническом</w:t>
      </w:r>
      <w:proofErr w:type="gramEnd"/>
      <w:r w:rsidRPr="00A558A3">
        <w:rPr>
          <w:rFonts w:ascii="Times New Roman" w:hAnsi="Times New Roman" w:cs="Times New Roman"/>
          <w:bCs/>
          <w:color w:val="auto"/>
          <w:sz w:val="28"/>
          <w:szCs w:val="28"/>
          <w:lang w:eastAsia="ru-RU"/>
        </w:rPr>
        <w:t xml:space="preserve"> </w:t>
      </w:r>
      <w:proofErr w:type="gramStart"/>
      <w:r w:rsidRPr="00A558A3">
        <w:rPr>
          <w:rFonts w:ascii="Times New Roman" w:hAnsi="Times New Roman" w:cs="Times New Roman"/>
          <w:bCs/>
          <w:color w:val="auto"/>
          <w:sz w:val="28"/>
          <w:szCs w:val="28"/>
          <w:lang w:eastAsia="ru-RU"/>
        </w:rPr>
        <w:t xml:space="preserve">регулировании, включая требования, установленные в стандартах на процессы выполнения работ по подготовке проектной документации объектов капитального строительства, утвержденных Национальным объединением </w:t>
      </w:r>
      <w:r w:rsidRPr="00A558A3">
        <w:rPr>
          <w:rFonts w:ascii="Times New Roman" w:hAnsi="Times New Roman" w:cs="Times New Roman"/>
          <w:bCs/>
          <w:color w:val="auto"/>
          <w:sz w:val="28"/>
          <w:szCs w:val="28"/>
          <w:lang w:eastAsia="ru-RU"/>
        </w:rPr>
        <w:lastRenderedPageBreak/>
        <w:t xml:space="preserve">изыскателей и проектировщиков, Союзом применяется «Методика </w:t>
      </w:r>
      <w:r w:rsidRPr="00A558A3">
        <w:rPr>
          <w:rFonts w:ascii="Times New Roman" w:hAnsi="Times New Roman" w:cs="Times New Roman"/>
          <w:color w:val="auto"/>
          <w:sz w:val="28"/>
          <w:szCs w:val="28"/>
          <w:lang w:eastAsia="ru-RU"/>
        </w:rPr>
        <w:t xml:space="preserve">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w:t>
      </w:r>
      <w:proofErr w:type="spellStart"/>
      <w:r w:rsidRPr="00A558A3">
        <w:rPr>
          <w:rFonts w:ascii="Times New Roman" w:hAnsi="Times New Roman" w:cs="Times New Roman"/>
          <w:color w:val="auto"/>
          <w:sz w:val="28"/>
          <w:szCs w:val="28"/>
          <w:lang w:eastAsia="ru-RU"/>
        </w:rPr>
        <w:t>саморегулируемой</w:t>
      </w:r>
      <w:proofErr w:type="spellEnd"/>
      <w:r w:rsidRPr="00A558A3">
        <w:rPr>
          <w:rFonts w:ascii="Times New Roman" w:hAnsi="Times New Roman" w:cs="Times New Roman"/>
          <w:color w:val="auto"/>
          <w:sz w:val="28"/>
          <w:szCs w:val="28"/>
          <w:lang w:eastAsia="ru-RU"/>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roofErr w:type="gramEnd"/>
      <w:r w:rsidRPr="00A558A3">
        <w:rPr>
          <w:rFonts w:ascii="Times New Roman" w:hAnsi="Times New Roman" w:cs="Times New Roman"/>
          <w:color w:val="auto"/>
          <w:sz w:val="28"/>
          <w:szCs w:val="28"/>
          <w:lang w:eastAsia="ru-RU"/>
        </w:rPr>
        <w:t xml:space="preserve">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w:t>
      </w:r>
      <w:proofErr w:type="gramStart"/>
      <w:r w:rsidRPr="00A558A3">
        <w:rPr>
          <w:rFonts w:ascii="Times New Roman" w:hAnsi="Times New Roman" w:cs="Times New Roman"/>
          <w:color w:val="auto"/>
          <w:sz w:val="28"/>
          <w:szCs w:val="28"/>
          <w:lang w:eastAsia="ru-RU"/>
        </w:rPr>
        <w:t>утвержденная</w:t>
      </w:r>
      <w:proofErr w:type="gramEnd"/>
      <w:r w:rsidRPr="00A558A3">
        <w:rPr>
          <w:rFonts w:ascii="Times New Roman" w:hAnsi="Times New Roman" w:cs="Times New Roman"/>
          <w:color w:val="auto"/>
          <w:sz w:val="28"/>
          <w:szCs w:val="28"/>
          <w:lang w:eastAsia="ru-RU"/>
        </w:rPr>
        <w:t xml:space="preserve"> Приказом Минстроя России от 10.04.2017 №699/пр.</w:t>
      </w:r>
    </w:p>
    <w:p w:rsidR="007753D9" w:rsidRPr="00A558A3" w:rsidRDefault="007753D9" w:rsidP="007753D9">
      <w:pPr>
        <w:shd w:val="clear" w:color="auto" w:fill="FFFFFF"/>
        <w:tabs>
          <w:tab w:val="left" w:pos="1056"/>
          <w:tab w:val="left" w:pos="5045"/>
          <w:tab w:val="left" w:pos="9470"/>
        </w:tabs>
        <w:spacing w:line="360" w:lineRule="auto"/>
        <w:ind w:right="-1" w:firstLine="567"/>
        <w:jc w:val="both"/>
        <w:rPr>
          <w:rFonts w:ascii="Times New Roman" w:hAnsi="Times New Roman" w:cs="Times New Roman"/>
          <w:sz w:val="28"/>
          <w:szCs w:val="28"/>
        </w:rPr>
      </w:pPr>
      <w:r w:rsidRPr="00A558A3">
        <w:rPr>
          <w:rFonts w:ascii="Times New Roman" w:hAnsi="Times New Roman" w:cs="Times New Roman"/>
          <w:spacing w:val="-2"/>
          <w:sz w:val="28"/>
          <w:szCs w:val="28"/>
        </w:rPr>
        <w:t>3.3.</w:t>
      </w:r>
      <w:r w:rsidRPr="00A558A3">
        <w:rPr>
          <w:rFonts w:ascii="Times New Roman" w:hAnsi="Times New Roman" w:cs="Times New Roman"/>
          <w:sz w:val="28"/>
          <w:szCs w:val="28"/>
        </w:rPr>
        <w:tab/>
      </w:r>
      <w:r w:rsidRPr="00A558A3">
        <w:rPr>
          <w:rFonts w:ascii="Times New Roman" w:eastAsia="Times New Roman" w:hAnsi="Times New Roman" w:cs="Times New Roman"/>
          <w:sz w:val="28"/>
          <w:szCs w:val="28"/>
        </w:rPr>
        <w:t xml:space="preserve">Критерии отнесения членов Союза к категориям риска учитывают тяжесть потенциальных негативных последствий возможного несоблюдения членами Союза обязательных требований и вероятность несоблюдения членами Союза обязательных требований. Под обязательными требованиями в настоящем Положении понимаются требования законодательства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подготовке проектной документации, </w:t>
      </w:r>
      <w:r w:rsidRPr="00A558A3">
        <w:rPr>
          <w:rFonts w:ascii="Times New Roman" w:eastAsia="Times New Roman" w:hAnsi="Times New Roman" w:cs="Times New Roman"/>
          <w:spacing w:val="-1"/>
          <w:sz w:val="28"/>
          <w:szCs w:val="28"/>
        </w:rPr>
        <w:t>утвержденных Национальным</w:t>
      </w:r>
      <w:r w:rsidR="005C266E">
        <w:rPr>
          <w:rFonts w:ascii="Times New Roman" w:eastAsia="Times New Roman" w:hAnsi="Times New Roman" w:cs="Times New Roman"/>
          <w:spacing w:val="-1"/>
          <w:sz w:val="28"/>
          <w:szCs w:val="28"/>
        </w:rPr>
        <w:t xml:space="preserve"> </w:t>
      </w:r>
      <w:r w:rsidRPr="00A558A3">
        <w:rPr>
          <w:rFonts w:ascii="Times New Roman" w:eastAsia="Times New Roman" w:hAnsi="Times New Roman" w:cs="Times New Roman"/>
          <w:spacing w:val="-1"/>
          <w:sz w:val="28"/>
          <w:szCs w:val="28"/>
        </w:rPr>
        <w:t xml:space="preserve">объединением изыскателей </w:t>
      </w:r>
      <w:r w:rsidRPr="00A558A3">
        <w:rPr>
          <w:rFonts w:ascii="Times New Roman" w:eastAsia="Times New Roman" w:hAnsi="Times New Roman" w:cs="Times New Roman"/>
          <w:sz w:val="28"/>
          <w:szCs w:val="28"/>
        </w:rPr>
        <w:t>и проектировщиков.</w:t>
      </w:r>
    </w:p>
    <w:p w:rsidR="007753D9" w:rsidRPr="00A558A3" w:rsidRDefault="007753D9" w:rsidP="007753D9">
      <w:pPr>
        <w:shd w:val="clear" w:color="auto" w:fill="FFFFFF"/>
        <w:tabs>
          <w:tab w:val="left" w:pos="970"/>
        </w:tabs>
        <w:spacing w:line="360" w:lineRule="auto"/>
        <w:ind w:right="-1" w:firstLine="567"/>
        <w:rPr>
          <w:rFonts w:ascii="Times New Roman" w:hAnsi="Times New Roman" w:cs="Times New Roman"/>
          <w:sz w:val="28"/>
          <w:szCs w:val="28"/>
        </w:rPr>
      </w:pPr>
      <w:r w:rsidRPr="00A558A3">
        <w:rPr>
          <w:rFonts w:ascii="Times New Roman" w:hAnsi="Times New Roman" w:cs="Times New Roman"/>
          <w:spacing w:val="-2"/>
          <w:sz w:val="28"/>
          <w:szCs w:val="28"/>
        </w:rPr>
        <w:t>3.4.</w:t>
      </w:r>
      <w:r w:rsidRPr="00A558A3">
        <w:rPr>
          <w:rFonts w:ascii="Times New Roman" w:hAnsi="Times New Roman" w:cs="Times New Roman"/>
          <w:sz w:val="28"/>
          <w:szCs w:val="28"/>
        </w:rPr>
        <w:tab/>
      </w:r>
      <w:r w:rsidRPr="00A558A3">
        <w:rPr>
          <w:rFonts w:ascii="Times New Roman" w:eastAsia="Times New Roman" w:hAnsi="Times New Roman" w:cs="Times New Roman"/>
          <w:sz w:val="28"/>
          <w:szCs w:val="28"/>
        </w:rPr>
        <w:t>Основными показателями категорий рисков являются:</w:t>
      </w:r>
    </w:p>
    <w:p w:rsidR="007753D9" w:rsidRPr="00A558A3" w:rsidRDefault="007753D9" w:rsidP="007753D9">
      <w:pPr>
        <w:widowControl w:val="0"/>
        <w:numPr>
          <w:ilvl w:val="0"/>
          <w:numId w:val="1"/>
        </w:numPr>
        <w:shd w:val="clear" w:color="auto" w:fill="FFFFFF"/>
        <w:tabs>
          <w:tab w:val="left" w:pos="456"/>
        </w:tabs>
        <w:autoSpaceDE w:val="0"/>
        <w:autoSpaceDN w:val="0"/>
        <w:adjustRightInd w:val="0"/>
        <w:spacing w:line="360" w:lineRule="auto"/>
        <w:ind w:right="-1" w:firstLine="567"/>
        <w:jc w:val="both"/>
        <w:rPr>
          <w:rFonts w:ascii="Times New Roman" w:hAnsi="Times New Roman" w:cs="Times New Roman"/>
          <w:sz w:val="28"/>
          <w:szCs w:val="28"/>
        </w:rPr>
      </w:pPr>
      <w:r w:rsidRPr="00A558A3">
        <w:rPr>
          <w:rFonts w:ascii="Times New Roman" w:eastAsia="Times New Roman" w:hAnsi="Times New Roman" w:cs="Times New Roman"/>
          <w:sz w:val="28"/>
          <w:szCs w:val="28"/>
        </w:rPr>
        <w:t>показатель, используемый для оценки тяжести потенциальных негативных последствий возможного несоблюдения членом Союза обязательных требований (далее - показатель тяжести потенциальных негативных последствий);</w:t>
      </w:r>
    </w:p>
    <w:p w:rsidR="007753D9" w:rsidRPr="00A558A3" w:rsidRDefault="007753D9" w:rsidP="007753D9">
      <w:pPr>
        <w:widowControl w:val="0"/>
        <w:numPr>
          <w:ilvl w:val="0"/>
          <w:numId w:val="1"/>
        </w:numPr>
        <w:shd w:val="clear" w:color="auto" w:fill="FFFFFF"/>
        <w:tabs>
          <w:tab w:val="left" w:pos="456"/>
        </w:tabs>
        <w:autoSpaceDE w:val="0"/>
        <w:autoSpaceDN w:val="0"/>
        <w:adjustRightInd w:val="0"/>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показатель, используемый для оценки вероятности несоблюдения членом Союза обязательных требований (далее - показатель вероятности несоблюдения обязательных требований).</w:t>
      </w:r>
    </w:p>
    <w:p w:rsidR="007753D9" w:rsidRPr="00A558A3" w:rsidRDefault="007753D9" w:rsidP="007753D9">
      <w:pPr>
        <w:pStyle w:val="af"/>
        <w:widowControl w:val="0"/>
        <w:numPr>
          <w:ilvl w:val="1"/>
          <w:numId w:val="2"/>
        </w:numPr>
        <w:shd w:val="clear" w:color="auto" w:fill="FFFFFF"/>
        <w:tabs>
          <w:tab w:val="left" w:pos="993"/>
        </w:tabs>
        <w:autoSpaceDE w:val="0"/>
        <w:autoSpaceDN w:val="0"/>
        <w:adjustRightInd w:val="0"/>
        <w:spacing w:after="0" w:line="360" w:lineRule="auto"/>
        <w:ind w:left="0" w:right="-1" w:firstLine="567"/>
        <w:jc w:val="both"/>
        <w:rPr>
          <w:rFonts w:ascii="Times New Roman" w:hAnsi="Times New Roman"/>
          <w:spacing w:val="-2"/>
          <w:sz w:val="28"/>
          <w:szCs w:val="28"/>
        </w:rPr>
      </w:pPr>
      <w:proofErr w:type="gramStart"/>
      <w:r w:rsidRPr="00A558A3">
        <w:rPr>
          <w:rFonts w:ascii="Times New Roman" w:eastAsia="Times New Roman" w:hAnsi="Times New Roman"/>
          <w:sz w:val="28"/>
          <w:szCs w:val="28"/>
        </w:rPr>
        <w:t xml:space="preserve">Расчет значений показателей категорий рисков осуществляется путем </w:t>
      </w:r>
      <w:r w:rsidRPr="00A558A3">
        <w:rPr>
          <w:rFonts w:ascii="Times New Roman" w:eastAsia="Times New Roman" w:hAnsi="Times New Roman"/>
          <w:sz w:val="28"/>
          <w:szCs w:val="28"/>
        </w:rPr>
        <w:lastRenderedPageBreak/>
        <w:t xml:space="preserve">соотнесения деятельности члена Союза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Союзом и соответствующих требованиям методики, утвержденной </w:t>
      </w:r>
      <w:r w:rsidRPr="00A558A3">
        <w:rPr>
          <w:rFonts w:ascii="Times New Roman" w:hAnsi="Times New Roman"/>
          <w:sz w:val="28"/>
          <w:szCs w:val="28"/>
          <w:lang w:eastAsia="ru-RU"/>
        </w:rPr>
        <w:t>Приказом Минстроя России от 10.04.2017 №699/пр</w:t>
      </w:r>
      <w:r w:rsidRPr="00A558A3">
        <w:rPr>
          <w:rFonts w:ascii="Times New Roman" w:hAnsi="Times New Roman"/>
          <w:sz w:val="28"/>
          <w:szCs w:val="28"/>
        </w:rPr>
        <w:t>.</w:t>
      </w:r>
      <w:proofErr w:type="gramEnd"/>
    </w:p>
    <w:p w:rsidR="007753D9" w:rsidRPr="00A558A3" w:rsidRDefault="007753D9" w:rsidP="007753D9">
      <w:pPr>
        <w:pStyle w:val="af"/>
        <w:widowControl w:val="0"/>
        <w:numPr>
          <w:ilvl w:val="1"/>
          <w:numId w:val="2"/>
        </w:numPr>
        <w:shd w:val="clear" w:color="auto" w:fill="FFFFFF"/>
        <w:tabs>
          <w:tab w:val="left" w:pos="567"/>
        </w:tabs>
        <w:autoSpaceDE w:val="0"/>
        <w:autoSpaceDN w:val="0"/>
        <w:adjustRightInd w:val="0"/>
        <w:spacing w:after="0" w:line="360" w:lineRule="auto"/>
        <w:ind w:left="0" w:right="-1" w:firstLine="567"/>
        <w:jc w:val="both"/>
        <w:rPr>
          <w:rFonts w:ascii="Times New Roman" w:eastAsia="Times New Roman" w:hAnsi="Times New Roman"/>
          <w:sz w:val="28"/>
          <w:szCs w:val="28"/>
        </w:rPr>
      </w:pPr>
      <w:r w:rsidRPr="00A558A3">
        <w:rPr>
          <w:rFonts w:ascii="Times New Roman" w:eastAsia="Times New Roman" w:hAnsi="Times New Roman"/>
          <w:spacing w:val="-1"/>
          <w:sz w:val="28"/>
          <w:szCs w:val="28"/>
        </w:rPr>
        <w:t xml:space="preserve">Количественная оценка показателя тяжести потенциальных негативных </w:t>
      </w:r>
      <w:r w:rsidRPr="00A558A3">
        <w:rPr>
          <w:rFonts w:ascii="Times New Roman" w:eastAsia="Times New Roman" w:hAnsi="Times New Roman"/>
          <w:sz w:val="28"/>
          <w:szCs w:val="28"/>
        </w:rPr>
        <w:t>последствий выражается числовым значением, определяющим его уровень.</w:t>
      </w:r>
    </w:p>
    <w:p w:rsidR="007753D9" w:rsidRPr="00A558A3" w:rsidRDefault="007753D9" w:rsidP="007753D9">
      <w:pPr>
        <w:pStyle w:val="af"/>
        <w:widowControl w:val="0"/>
        <w:numPr>
          <w:ilvl w:val="1"/>
          <w:numId w:val="2"/>
        </w:numPr>
        <w:shd w:val="clear" w:color="auto" w:fill="FFFFFF"/>
        <w:tabs>
          <w:tab w:val="left" w:pos="567"/>
        </w:tabs>
        <w:autoSpaceDE w:val="0"/>
        <w:autoSpaceDN w:val="0"/>
        <w:adjustRightInd w:val="0"/>
        <w:spacing w:after="0" w:line="360" w:lineRule="auto"/>
        <w:ind w:left="0" w:right="-1" w:firstLine="567"/>
        <w:jc w:val="both"/>
        <w:rPr>
          <w:rFonts w:ascii="Times New Roman" w:hAnsi="Times New Roman"/>
          <w:spacing w:val="-2"/>
          <w:sz w:val="28"/>
          <w:szCs w:val="28"/>
        </w:rPr>
      </w:pPr>
      <w:r w:rsidRPr="00A558A3">
        <w:rPr>
          <w:rFonts w:ascii="Times New Roman" w:eastAsia="Times New Roman" w:hAnsi="Times New Roman"/>
          <w:spacing w:val="-1"/>
          <w:sz w:val="28"/>
          <w:szCs w:val="28"/>
        </w:rPr>
        <w:t xml:space="preserve">Для расчета показателя тяжести потенциальных негативных </w:t>
      </w:r>
      <w:r w:rsidRPr="00A558A3">
        <w:rPr>
          <w:rFonts w:ascii="Times New Roman" w:eastAsia="Times New Roman" w:hAnsi="Times New Roman"/>
          <w:sz w:val="28"/>
          <w:szCs w:val="28"/>
        </w:rPr>
        <w:t xml:space="preserve">последствий: </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 определяются факторы риска, указанные в пункте 3.8. настоящего Положения;</w:t>
      </w:r>
    </w:p>
    <w:p w:rsidR="007753D9" w:rsidRPr="00A558A3" w:rsidRDefault="007753D9" w:rsidP="007753D9">
      <w:pPr>
        <w:shd w:val="clear" w:color="auto" w:fill="FFFFFF"/>
        <w:spacing w:line="360" w:lineRule="auto"/>
        <w:ind w:right="-1" w:firstLine="567"/>
        <w:rPr>
          <w:rFonts w:ascii="Times New Roman" w:hAnsi="Times New Roman" w:cs="Times New Roman"/>
          <w:sz w:val="28"/>
          <w:szCs w:val="28"/>
        </w:rPr>
      </w:pPr>
      <w:r w:rsidRPr="00A558A3">
        <w:rPr>
          <w:rFonts w:ascii="Times New Roman" w:eastAsia="Times New Roman" w:hAnsi="Times New Roman" w:cs="Times New Roman"/>
          <w:sz w:val="28"/>
          <w:szCs w:val="28"/>
        </w:rPr>
        <w:t>- устанавливаются категории риска и их значимость;</w:t>
      </w:r>
    </w:p>
    <w:p w:rsidR="007753D9" w:rsidRPr="00A558A3" w:rsidRDefault="007753D9" w:rsidP="007753D9">
      <w:pPr>
        <w:shd w:val="clear" w:color="auto" w:fill="FFFFFF"/>
        <w:spacing w:line="360" w:lineRule="auto"/>
        <w:ind w:right="-1" w:firstLine="567"/>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 осуществляется сопоставление значимости риска и категории риска.</w:t>
      </w:r>
    </w:p>
    <w:p w:rsidR="007753D9" w:rsidRPr="00A558A3" w:rsidRDefault="007753D9" w:rsidP="007753D9">
      <w:pPr>
        <w:shd w:val="clear" w:color="auto" w:fill="FFFFFF"/>
        <w:tabs>
          <w:tab w:val="left" w:pos="567"/>
        </w:tabs>
        <w:spacing w:line="360" w:lineRule="auto"/>
        <w:ind w:right="-1"/>
        <w:jc w:val="both"/>
        <w:rPr>
          <w:rFonts w:ascii="Times New Roman" w:hAnsi="Times New Roman" w:cs="Times New Roman"/>
          <w:sz w:val="28"/>
          <w:szCs w:val="28"/>
        </w:rPr>
      </w:pPr>
      <w:r w:rsidRPr="00A558A3">
        <w:rPr>
          <w:rFonts w:ascii="Times New Roman" w:eastAsia="Times New Roman" w:hAnsi="Times New Roman" w:cs="Times New Roman"/>
          <w:sz w:val="28"/>
          <w:szCs w:val="28"/>
        </w:rPr>
        <w:tab/>
        <w:t>3.8. При определении показателя тяжести потенциальных негативных последствий рассматриваются следующие факторы риска:</w:t>
      </w:r>
    </w:p>
    <w:p w:rsidR="007753D9" w:rsidRPr="00A558A3" w:rsidRDefault="007753D9" w:rsidP="007753D9">
      <w:pPr>
        <w:shd w:val="clear" w:color="auto" w:fill="FFFFFF"/>
        <w:tabs>
          <w:tab w:val="left" w:pos="178"/>
        </w:tabs>
        <w:spacing w:line="360" w:lineRule="auto"/>
        <w:ind w:right="-1" w:firstLine="567"/>
        <w:jc w:val="both"/>
        <w:rPr>
          <w:rFonts w:ascii="Times New Roman" w:hAnsi="Times New Roman" w:cs="Times New Roman"/>
          <w:sz w:val="28"/>
          <w:szCs w:val="28"/>
        </w:rPr>
      </w:pPr>
      <w:r w:rsidRPr="00A558A3">
        <w:rPr>
          <w:rFonts w:ascii="Times New Roman" w:hAnsi="Times New Roman" w:cs="Times New Roman"/>
          <w:sz w:val="28"/>
          <w:szCs w:val="28"/>
        </w:rPr>
        <w:t>-</w:t>
      </w:r>
      <w:r w:rsidRPr="00A558A3">
        <w:rPr>
          <w:rFonts w:ascii="Times New Roman" w:hAnsi="Times New Roman" w:cs="Times New Roman"/>
          <w:sz w:val="28"/>
          <w:szCs w:val="28"/>
        </w:rPr>
        <w:tab/>
      </w:r>
      <w:r w:rsidRPr="00A558A3">
        <w:rPr>
          <w:rFonts w:ascii="Times New Roman" w:eastAsia="Times New Roman" w:hAnsi="Times New Roman" w:cs="Times New Roman"/>
          <w:sz w:val="28"/>
          <w:szCs w:val="28"/>
        </w:rPr>
        <w:t>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p w:rsidR="007753D9" w:rsidRPr="00A558A3" w:rsidRDefault="007753D9" w:rsidP="007753D9">
      <w:pPr>
        <w:shd w:val="clear" w:color="auto" w:fill="FFFFFF"/>
        <w:tabs>
          <w:tab w:val="left" w:pos="341"/>
        </w:tabs>
        <w:spacing w:line="360" w:lineRule="auto"/>
        <w:ind w:right="-1" w:firstLine="567"/>
        <w:jc w:val="both"/>
        <w:rPr>
          <w:rFonts w:ascii="Times New Roman" w:hAnsi="Times New Roman" w:cs="Times New Roman"/>
          <w:sz w:val="28"/>
          <w:szCs w:val="28"/>
        </w:rPr>
      </w:pPr>
      <w:r w:rsidRPr="00A558A3">
        <w:rPr>
          <w:rFonts w:ascii="Times New Roman" w:hAnsi="Times New Roman" w:cs="Times New Roman"/>
          <w:sz w:val="28"/>
          <w:szCs w:val="28"/>
        </w:rPr>
        <w:t>-</w:t>
      </w:r>
      <w:r w:rsidRPr="00A558A3">
        <w:rPr>
          <w:rFonts w:ascii="Times New Roman" w:hAnsi="Times New Roman" w:cs="Times New Roman"/>
          <w:sz w:val="28"/>
          <w:szCs w:val="28"/>
        </w:rPr>
        <w:tab/>
      </w:r>
      <w:r w:rsidRPr="00A558A3">
        <w:rPr>
          <w:rFonts w:ascii="Times New Roman" w:eastAsia="Times New Roman" w:hAnsi="Times New Roman" w:cs="Times New Roman"/>
          <w:sz w:val="28"/>
          <w:szCs w:val="28"/>
        </w:rPr>
        <w:t>непринятие членом 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p w:rsidR="007753D9" w:rsidRPr="00A558A3" w:rsidRDefault="007753D9" w:rsidP="007753D9">
      <w:pPr>
        <w:shd w:val="clear" w:color="auto" w:fill="FFFFFF"/>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 xml:space="preserve">- фактический максимальный уровень ответственности члена Союза по договорам подряда на подготовку проектной документации. К факторам риска </w:t>
      </w:r>
      <w:r w:rsidRPr="00A558A3">
        <w:rPr>
          <w:rFonts w:ascii="Times New Roman" w:eastAsia="Times New Roman" w:hAnsi="Times New Roman" w:cs="Times New Roman"/>
          <w:sz w:val="28"/>
          <w:szCs w:val="28"/>
        </w:rPr>
        <w:lastRenderedPageBreak/>
        <w:t>относятся возможные недобросовестные действия члена Союза, связанные с несоблюдением обязательных требований, идентифицирующих данный риск.</w:t>
      </w:r>
    </w:p>
    <w:p w:rsidR="007753D9" w:rsidRPr="00A558A3" w:rsidRDefault="007753D9" w:rsidP="007753D9">
      <w:pPr>
        <w:spacing w:line="360" w:lineRule="auto"/>
        <w:ind w:firstLine="540"/>
        <w:jc w:val="both"/>
        <w:rPr>
          <w:rFonts w:ascii="Times New Roman" w:eastAsia="Calibri" w:hAnsi="Times New Roman" w:cs="Times New Roman"/>
          <w:sz w:val="28"/>
          <w:szCs w:val="28"/>
          <w:lang w:eastAsia="en-US"/>
        </w:rPr>
      </w:pPr>
      <w:r w:rsidRPr="00A558A3">
        <w:rPr>
          <w:rFonts w:ascii="Times New Roman" w:eastAsia="Times New Roman" w:hAnsi="Times New Roman" w:cs="Times New Roman"/>
          <w:sz w:val="28"/>
          <w:szCs w:val="28"/>
        </w:rPr>
        <w:t xml:space="preserve">3.9. </w:t>
      </w:r>
      <w:r w:rsidRPr="00A558A3">
        <w:rPr>
          <w:rFonts w:ascii="Times New Roman" w:eastAsia="Calibri" w:hAnsi="Times New Roman" w:cs="Times New Roman"/>
          <w:sz w:val="28"/>
          <w:szCs w:val="28"/>
          <w:lang w:eastAsia="en-US"/>
        </w:rPr>
        <w:t>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и приведена в Таблице 1.</w:t>
      </w:r>
    </w:p>
    <w:p w:rsidR="007753D9" w:rsidRPr="00A558A3" w:rsidRDefault="007753D9" w:rsidP="007753D9">
      <w:pPr>
        <w:ind w:right="-1" w:firstLine="567"/>
        <w:jc w:val="right"/>
        <w:rPr>
          <w:rFonts w:ascii="Times New Roman" w:eastAsia="Times New Roman" w:hAnsi="Times New Roman" w:cs="Times New Roman"/>
          <w:sz w:val="24"/>
          <w:szCs w:val="24"/>
        </w:rPr>
      </w:pPr>
      <w:r w:rsidRPr="00A558A3">
        <w:rPr>
          <w:rFonts w:ascii="Times New Roman" w:eastAsia="Times New Roman" w:hAnsi="Times New Roman" w:cs="Times New Roman"/>
          <w:sz w:val="24"/>
          <w:szCs w:val="24"/>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1559"/>
        <w:gridCol w:w="1304"/>
        <w:gridCol w:w="3374"/>
      </w:tblGrid>
      <w:tr w:rsidR="007753D9" w:rsidRPr="00A558A3" w:rsidTr="0098350A">
        <w:tc>
          <w:tcPr>
            <w:tcW w:w="3261" w:type="dxa"/>
            <w:shd w:val="clear" w:color="auto" w:fill="auto"/>
          </w:tcPr>
          <w:p w:rsidR="007753D9" w:rsidRPr="00A558A3" w:rsidRDefault="007753D9" w:rsidP="0098350A">
            <w:pPr>
              <w:ind w:right="-1"/>
              <w:jc w:val="center"/>
              <w:rPr>
                <w:rFonts w:ascii="Times New Roman" w:eastAsia="Times New Roman" w:hAnsi="Times New Roman" w:cs="Times New Roman"/>
                <w:b/>
                <w:sz w:val="20"/>
                <w:szCs w:val="20"/>
              </w:rPr>
            </w:pPr>
            <w:r w:rsidRPr="00A558A3">
              <w:rPr>
                <w:rFonts w:ascii="Times New Roman" w:eastAsia="Calibri" w:hAnsi="Times New Roman" w:cs="Times New Roman"/>
                <w:b/>
                <w:sz w:val="20"/>
                <w:szCs w:val="20"/>
              </w:rPr>
              <w:t>Наименование фактора риска</w:t>
            </w:r>
          </w:p>
        </w:tc>
        <w:tc>
          <w:tcPr>
            <w:tcW w:w="1559" w:type="dxa"/>
            <w:shd w:val="clear" w:color="auto" w:fill="auto"/>
          </w:tcPr>
          <w:p w:rsidR="007753D9" w:rsidRPr="00A558A3" w:rsidRDefault="007753D9" w:rsidP="0098350A">
            <w:pPr>
              <w:ind w:right="-1"/>
              <w:jc w:val="center"/>
              <w:rPr>
                <w:rFonts w:ascii="Times New Roman" w:eastAsia="Times New Roman" w:hAnsi="Times New Roman" w:cs="Times New Roman"/>
                <w:b/>
                <w:sz w:val="20"/>
                <w:szCs w:val="20"/>
              </w:rPr>
            </w:pPr>
            <w:r w:rsidRPr="00A558A3">
              <w:rPr>
                <w:rFonts w:ascii="Times New Roman" w:eastAsia="Calibri" w:hAnsi="Times New Roman" w:cs="Times New Roman"/>
                <w:b/>
                <w:sz w:val="20"/>
                <w:szCs w:val="20"/>
              </w:rPr>
              <w:t>Категория риска</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b/>
                <w:sz w:val="20"/>
                <w:szCs w:val="20"/>
              </w:rPr>
            </w:pPr>
            <w:r w:rsidRPr="00A558A3">
              <w:rPr>
                <w:rFonts w:ascii="Times New Roman" w:eastAsia="Calibri" w:hAnsi="Times New Roman" w:cs="Times New Roman"/>
                <w:b/>
                <w:sz w:val="20"/>
                <w:szCs w:val="20"/>
              </w:rPr>
              <w:t>Значимость риска</w:t>
            </w:r>
          </w:p>
        </w:tc>
        <w:tc>
          <w:tcPr>
            <w:tcW w:w="3374" w:type="dxa"/>
            <w:shd w:val="clear" w:color="auto" w:fill="auto"/>
          </w:tcPr>
          <w:p w:rsidR="007753D9" w:rsidRPr="00A558A3" w:rsidRDefault="007753D9" w:rsidP="0098350A">
            <w:pPr>
              <w:ind w:right="-1"/>
              <w:jc w:val="center"/>
              <w:rPr>
                <w:rFonts w:ascii="Times New Roman" w:eastAsia="Times New Roman" w:hAnsi="Times New Roman" w:cs="Times New Roman"/>
                <w:b/>
                <w:sz w:val="20"/>
                <w:szCs w:val="20"/>
              </w:rPr>
            </w:pPr>
            <w:r w:rsidRPr="00A558A3">
              <w:rPr>
                <w:rFonts w:ascii="Times New Roman" w:eastAsia="Calibri" w:hAnsi="Times New Roman" w:cs="Times New Roman"/>
                <w:b/>
                <w:sz w:val="20"/>
                <w:szCs w:val="20"/>
              </w:rPr>
              <w:t>Допустимые значения фактора риска</w:t>
            </w:r>
          </w:p>
        </w:tc>
      </w:tr>
      <w:tr w:rsidR="007753D9" w:rsidRPr="00A558A3" w:rsidTr="0098350A">
        <w:tc>
          <w:tcPr>
            <w:tcW w:w="3261" w:type="dxa"/>
            <w:vMerge w:val="restart"/>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1. Наличие фактов и размер возмещения вреда, и выплаты компенсации сверх возмещения вреда из средств компенсационного фонда возмещения вреда Союза или за счет страхового возмещения вследствие недостатков работ, выполненных членом Союза</w:t>
            </w: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Низкий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1</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Отсутствие фактов выплат из средств КФ </w:t>
            </w:r>
            <w:proofErr w:type="gramStart"/>
            <w:r w:rsidRPr="00A558A3">
              <w:rPr>
                <w:rFonts w:ascii="Times New Roman" w:eastAsia="Calibri" w:hAnsi="Times New Roman" w:cs="Times New Roman"/>
                <w:sz w:val="20"/>
                <w:szCs w:val="20"/>
              </w:rPr>
              <w:t>ВВ</w:t>
            </w:r>
            <w:proofErr w:type="gramEnd"/>
            <w:r w:rsidRPr="00A558A3">
              <w:rPr>
                <w:rFonts w:ascii="Times New Roman" w:eastAsia="Calibri" w:hAnsi="Times New Roman" w:cs="Times New Roman"/>
                <w:sz w:val="20"/>
                <w:szCs w:val="20"/>
              </w:rPr>
              <w:t xml:space="preserve"> или за счет страхового возмещения</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Calibri"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Умеренный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2</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Наличие факта выплаты возмещения вреда за счет страхового возмещения независимо от размера возмещения вреда</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Calibri"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Средний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3</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Наличие факта выплаты возмещения вреда, и выплаты компенсации сверх возмещения вреда за счет страхового возмещения независимо от размера возмещения вреда и выплаты компенсации сверх возмещения вреда</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Calibri"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Значительный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4</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A558A3">
              <w:rPr>
                <w:rFonts w:ascii="Times New Roman" w:eastAsia="Calibri" w:hAnsi="Times New Roman" w:cs="Times New Roman"/>
                <w:sz w:val="20"/>
                <w:szCs w:val="20"/>
              </w:rPr>
              <w:t>ВВ</w:t>
            </w:r>
            <w:proofErr w:type="gramEnd"/>
            <w:r w:rsidRPr="00A558A3">
              <w:rPr>
                <w:rFonts w:ascii="Times New Roman" w:eastAsia="Calibri" w:hAnsi="Times New Roman" w:cs="Times New Roman"/>
                <w:sz w:val="20"/>
                <w:szCs w:val="20"/>
              </w:rPr>
              <w:t>, повлекшее снижение размера КФ ВВ ниже минимального размера</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Calibri"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5</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A558A3">
              <w:rPr>
                <w:rFonts w:ascii="Times New Roman" w:eastAsia="Calibri" w:hAnsi="Times New Roman" w:cs="Times New Roman"/>
                <w:sz w:val="20"/>
                <w:szCs w:val="20"/>
              </w:rPr>
              <w:t>ВВ</w:t>
            </w:r>
            <w:proofErr w:type="gramEnd"/>
            <w:r w:rsidRPr="00A558A3">
              <w:rPr>
                <w:rFonts w:ascii="Times New Roman" w:eastAsia="Calibri" w:hAnsi="Times New Roman" w:cs="Times New Roman"/>
                <w:sz w:val="20"/>
                <w:szCs w:val="20"/>
              </w:rPr>
              <w:t>, повлекшее снижение размера КФ ВВ ниже минимального размера, но не более чем на 10% минимального размера КФ ВВ</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Чрезвычайно 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6</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Наличие факта выплаты возмещения вреда, и выплаты компенсации сверх возмещения вреда из средств КФ </w:t>
            </w:r>
            <w:proofErr w:type="gramStart"/>
            <w:r w:rsidRPr="00A558A3">
              <w:rPr>
                <w:rFonts w:ascii="Times New Roman" w:eastAsia="Calibri" w:hAnsi="Times New Roman" w:cs="Times New Roman"/>
                <w:sz w:val="20"/>
                <w:szCs w:val="20"/>
              </w:rPr>
              <w:t>ВВ</w:t>
            </w:r>
            <w:proofErr w:type="gramEnd"/>
            <w:r w:rsidRPr="00A558A3">
              <w:rPr>
                <w:rFonts w:ascii="Times New Roman" w:eastAsia="Calibri" w:hAnsi="Times New Roman" w:cs="Times New Roman"/>
                <w:sz w:val="20"/>
                <w:szCs w:val="20"/>
              </w:rPr>
              <w:t>, повлекшее снижение размера КФ ВВ ниже минимального размера, более чем на 10% минимального размера КФ ВВ</w:t>
            </w:r>
          </w:p>
        </w:tc>
      </w:tr>
      <w:tr w:rsidR="007753D9" w:rsidRPr="00A558A3" w:rsidTr="0098350A">
        <w:tc>
          <w:tcPr>
            <w:tcW w:w="3261" w:type="dxa"/>
            <w:vMerge w:val="restart"/>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Фактор 2. Непринятие членом </w:t>
            </w:r>
            <w:r w:rsidRPr="00A558A3">
              <w:rPr>
                <w:rFonts w:ascii="Times New Roman" w:eastAsia="Calibri" w:hAnsi="Times New Roman" w:cs="Times New Roman"/>
                <w:sz w:val="20"/>
                <w:szCs w:val="20"/>
              </w:rPr>
              <w:lastRenderedPageBreak/>
              <w:t>Союза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член Союза может направить на предотвращение нарушений, недостатков и недобросовестных действий</w:t>
            </w: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lastRenderedPageBreak/>
              <w:t>Низкий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1</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 xml:space="preserve">Отсутствие фактов за весь период </w:t>
            </w:r>
            <w:r w:rsidRPr="00A558A3">
              <w:rPr>
                <w:rFonts w:ascii="Times New Roman" w:eastAsia="Calibri" w:hAnsi="Times New Roman" w:cs="Times New Roman"/>
                <w:sz w:val="20"/>
                <w:szCs w:val="20"/>
              </w:rPr>
              <w:lastRenderedPageBreak/>
              <w:t xml:space="preserve">членства </w:t>
            </w:r>
            <w:proofErr w:type="gramStart"/>
            <w:r w:rsidRPr="00A558A3">
              <w:rPr>
                <w:rFonts w:ascii="Times New Roman" w:eastAsia="Calibri" w:hAnsi="Times New Roman" w:cs="Times New Roman"/>
                <w:sz w:val="20"/>
                <w:szCs w:val="20"/>
              </w:rPr>
              <w:t>в</w:t>
            </w:r>
            <w:proofErr w:type="gramEnd"/>
            <w:r w:rsidRPr="00A558A3">
              <w:rPr>
                <w:rFonts w:ascii="Times New Roman" w:eastAsia="Calibri" w:hAnsi="Times New Roman" w:cs="Times New Roman"/>
                <w:sz w:val="20"/>
                <w:szCs w:val="20"/>
              </w:rPr>
              <w:t xml:space="preserve"> Союза</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Умеренный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2</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Не более 2 фактов нарушений</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Средний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3</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Не более 3 фактов нарушений</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Значительный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4</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Не более 5 фактов нарушений</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5</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Не более 8 фактов нарушений</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Чрезвычайно 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6</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9 и более фактов нарушений</w:t>
            </w:r>
          </w:p>
        </w:tc>
      </w:tr>
      <w:tr w:rsidR="007753D9" w:rsidRPr="00A558A3" w:rsidTr="0098350A">
        <w:tc>
          <w:tcPr>
            <w:tcW w:w="3261" w:type="dxa"/>
            <w:vMerge w:val="restart"/>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Фактор 3. Фактический максимальный уровень ответственности члена Союза по договорам подряда на подготовку проектной документации.</w:t>
            </w: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Низкий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1</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1 уровень ответственности</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Умеренный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2</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2 уровень ответственности</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Средний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3</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3 уровень ответственности</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Значительный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4</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4 уровень ответственности</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5</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 xml:space="preserve">Совокупная стоимость проектных работ от 600 млн. рублей до 1 </w:t>
            </w:r>
            <w:proofErr w:type="spellStart"/>
            <w:r w:rsidRPr="00A558A3">
              <w:rPr>
                <w:rFonts w:ascii="Times New Roman" w:eastAsia="Times New Roman" w:hAnsi="Times New Roman" w:cs="Times New Roman"/>
                <w:sz w:val="20"/>
                <w:szCs w:val="20"/>
              </w:rPr>
              <w:t>млд</w:t>
            </w:r>
            <w:proofErr w:type="spellEnd"/>
            <w:r w:rsidRPr="00A558A3">
              <w:rPr>
                <w:rFonts w:ascii="Times New Roman" w:eastAsia="Times New Roman" w:hAnsi="Times New Roman" w:cs="Times New Roman"/>
                <w:sz w:val="20"/>
                <w:szCs w:val="20"/>
              </w:rPr>
              <w:t>. рублей</w:t>
            </w:r>
          </w:p>
        </w:tc>
      </w:tr>
      <w:tr w:rsidR="007753D9" w:rsidRPr="00A558A3" w:rsidTr="0098350A">
        <w:tc>
          <w:tcPr>
            <w:tcW w:w="3261" w:type="dxa"/>
            <w:vMerge/>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p>
        </w:tc>
        <w:tc>
          <w:tcPr>
            <w:tcW w:w="1559"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Calibri" w:hAnsi="Times New Roman" w:cs="Times New Roman"/>
                <w:sz w:val="20"/>
                <w:szCs w:val="20"/>
              </w:rPr>
              <w:t>Чрезвычайно высокий риск</w:t>
            </w:r>
          </w:p>
        </w:tc>
        <w:tc>
          <w:tcPr>
            <w:tcW w:w="1304" w:type="dxa"/>
            <w:shd w:val="clear" w:color="auto" w:fill="auto"/>
          </w:tcPr>
          <w:p w:rsidR="007753D9" w:rsidRPr="00A558A3" w:rsidRDefault="007753D9" w:rsidP="0098350A">
            <w:pPr>
              <w:ind w:right="-1"/>
              <w:jc w:val="center"/>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6</w:t>
            </w:r>
          </w:p>
        </w:tc>
        <w:tc>
          <w:tcPr>
            <w:tcW w:w="3374" w:type="dxa"/>
            <w:shd w:val="clear" w:color="auto" w:fill="auto"/>
          </w:tcPr>
          <w:p w:rsidR="007753D9" w:rsidRPr="00A558A3" w:rsidRDefault="007753D9" w:rsidP="0098350A">
            <w:pPr>
              <w:ind w:right="-1"/>
              <w:jc w:val="both"/>
              <w:rPr>
                <w:rFonts w:ascii="Times New Roman" w:eastAsia="Times New Roman" w:hAnsi="Times New Roman" w:cs="Times New Roman"/>
                <w:sz w:val="20"/>
                <w:szCs w:val="20"/>
              </w:rPr>
            </w:pPr>
            <w:r w:rsidRPr="00A558A3">
              <w:rPr>
                <w:rFonts w:ascii="Times New Roman" w:eastAsia="Times New Roman" w:hAnsi="Times New Roman" w:cs="Times New Roman"/>
                <w:sz w:val="20"/>
                <w:szCs w:val="20"/>
              </w:rPr>
              <w:t xml:space="preserve">Совокупная стоимость проектных работ свыше 1 </w:t>
            </w:r>
            <w:proofErr w:type="spellStart"/>
            <w:r w:rsidRPr="00A558A3">
              <w:rPr>
                <w:rFonts w:ascii="Times New Roman" w:eastAsia="Times New Roman" w:hAnsi="Times New Roman" w:cs="Times New Roman"/>
                <w:sz w:val="20"/>
                <w:szCs w:val="20"/>
              </w:rPr>
              <w:t>млд</w:t>
            </w:r>
            <w:proofErr w:type="spellEnd"/>
            <w:r w:rsidRPr="00A558A3">
              <w:rPr>
                <w:rFonts w:ascii="Times New Roman" w:eastAsia="Times New Roman" w:hAnsi="Times New Roman" w:cs="Times New Roman"/>
                <w:sz w:val="20"/>
                <w:szCs w:val="20"/>
              </w:rPr>
              <w:t>. рублей</w:t>
            </w:r>
          </w:p>
        </w:tc>
      </w:tr>
    </w:tbl>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hAnsi="Times New Roman" w:cs="Times New Roman"/>
          <w:sz w:val="28"/>
          <w:szCs w:val="28"/>
        </w:rPr>
        <w:t xml:space="preserve">3.10. Показатель негативных последствий </w:t>
      </w:r>
      <w:r w:rsidRPr="00A558A3">
        <w:rPr>
          <w:rFonts w:ascii="Times New Roman" w:eastAsia="Times New Roman" w:hAnsi="Times New Roman" w:cs="Times New Roman"/>
          <w:sz w:val="28"/>
          <w:szCs w:val="28"/>
        </w:rPr>
        <w:t>выражается числовым значением и определяется как средняя величина фактических значений факторов риска.</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 xml:space="preserve">3.11. </w:t>
      </w:r>
      <w:r w:rsidRPr="00A558A3">
        <w:rPr>
          <w:rFonts w:ascii="Times New Roman" w:eastAsia="Times New Roman" w:hAnsi="Times New Roman" w:cs="Times New Roman"/>
          <w:spacing w:val="-1"/>
          <w:sz w:val="28"/>
          <w:szCs w:val="28"/>
        </w:rPr>
        <w:t xml:space="preserve">При отсутствии каких-либо первичных данных и информации о члене </w:t>
      </w:r>
      <w:r w:rsidRPr="00A558A3">
        <w:rPr>
          <w:rFonts w:ascii="Times New Roman" w:eastAsia="Times New Roman" w:hAnsi="Times New Roman" w:cs="Times New Roman"/>
          <w:sz w:val="28"/>
          <w:szCs w:val="28"/>
        </w:rPr>
        <w:t>Союза показатель тяжести потенциальных негативных последствий устанавливается равным "Среднему риску".</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3.12. Количественная оценка показателя вероятности несоблюдения обязательных требований выражается числовым значением, определяющим его уровень.</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3.13. Для расчета показателя вероятности несоблюдения обязательных требований оценка вероятности реализации риска учитывает вероятность реализации факторов риска, приведенных в Таблице 2.</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eastAsia="Times New Roman" w:hAnsi="Times New Roman" w:cs="Times New Roman"/>
          <w:sz w:val="28"/>
          <w:szCs w:val="28"/>
        </w:rPr>
        <w:t>3.14. По каждому фактору риска Союзом устанавливается допустимая частота его проявления за определенный промежуток времени и определяется вероятность его реализации исходя из фактических данных частоты проявлений фактора риска членом Союза.</w:t>
      </w: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hAnsi="Times New Roman" w:cs="Times New Roman"/>
          <w:sz w:val="28"/>
          <w:szCs w:val="28"/>
        </w:rPr>
        <w:lastRenderedPageBreak/>
        <w:t xml:space="preserve">3.15. </w:t>
      </w:r>
      <w:r w:rsidRPr="00A558A3">
        <w:rPr>
          <w:rFonts w:ascii="Times New Roman" w:eastAsia="Times New Roman" w:hAnsi="Times New Roman" w:cs="Times New Roman"/>
          <w:sz w:val="28"/>
          <w:szCs w:val="28"/>
        </w:rPr>
        <w:t>Для расчета показателя вероятности несоблюдения обязательных требований Союз установила шкалу оценки от 1 до 6 с шагом 1, в которой 1 соответствует очень низкой вероятности реализации риска, 6 - чрезвычайно высокой вероятности реализации риска.</w:t>
      </w:r>
    </w:p>
    <w:p w:rsidR="007753D9" w:rsidRPr="00A558A3" w:rsidRDefault="007753D9" w:rsidP="007753D9">
      <w:pPr>
        <w:ind w:right="-1" w:firstLine="567"/>
        <w:jc w:val="right"/>
        <w:rPr>
          <w:rFonts w:ascii="Times New Roman" w:hAnsi="Times New Roman" w:cs="Times New Roman"/>
          <w:sz w:val="24"/>
          <w:szCs w:val="24"/>
        </w:rPr>
      </w:pPr>
      <w:r w:rsidRPr="00A558A3">
        <w:rPr>
          <w:rFonts w:ascii="Times New Roman" w:hAnsi="Times New Roman" w:cs="Times New Roman"/>
          <w:sz w:val="24"/>
          <w:szCs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109"/>
        <w:gridCol w:w="1293"/>
        <w:gridCol w:w="2268"/>
      </w:tblGrid>
      <w:tr w:rsidR="007753D9" w:rsidRPr="00A558A3" w:rsidTr="0098350A">
        <w:tc>
          <w:tcPr>
            <w:tcW w:w="3828" w:type="dxa"/>
            <w:shd w:val="clear" w:color="auto" w:fill="auto"/>
          </w:tcPr>
          <w:p w:rsidR="007753D9" w:rsidRPr="00A558A3" w:rsidRDefault="007753D9" w:rsidP="0098350A">
            <w:pPr>
              <w:ind w:right="-1"/>
              <w:jc w:val="center"/>
              <w:rPr>
                <w:rFonts w:ascii="Times New Roman" w:eastAsia="Calibri" w:hAnsi="Times New Roman" w:cs="Times New Roman"/>
                <w:b/>
                <w:sz w:val="20"/>
                <w:szCs w:val="20"/>
              </w:rPr>
            </w:pPr>
            <w:r w:rsidRPr="00A558A3">
              <w:rPr>
                <w:rFonts w:ascii="Times New Roman" w:eastAsia="Calibri" w:hAnsi="Times New Roman" w:cs="Times New Roman"/>
                <w:b/>
                <w:sz w:val="20"/>
                <w:szCs w:val="20"/>
              </w:rPr>
              <w:t>Факторы риска</w:t>
            </w:r>
          </w:p>
        </w:tc>
        <w:tc>
          <w:tcPr>
            <w:tcW w:w="2109" w:type="dxa"/>
            <w:shd w:val="clear" w:color="auto" w:fill="auto"/>
          </w:tcPr>
          <w:p w:rsidR="007753D9" w:rsidRPr="00A558A3" w:rsidRDefault="007753D9" w:rsidP="0098350A">
            <w:pPr>
              <w:ind w:right="-1"/>
              <w:jc w:val="center"/>
              <w:rPr>
                <w:rFonts w:ascii="Times New Roman" w:eastAsia="Calibri" w:hAnsi="Times New Roman" w:cs="Times New Roman"/>
                <w:b/>
                <w:sz w:val="20"/>
                <w:szCs w:val="20"/>
              </w:rPr>
            </w:pPr>
            <w:r w:rsidRPr="00A558A3">
              <w:rPr>
                <w:rFonts w:ascii="Times New Roman" w:eastAsia="Calibri" w:hAnsi="Times New Roman" w:cs="Times New Roman"/>
                <w:b/>
                <w:sz w:val="20"/>
                <w:szCs w:val="20"/>
              </w:rPr>
              <w:t>Категория риска (вероятность)</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b/>
                <w:sz w:val="20"/>
                <w:szCs w:val="20"/>
              </w:rPr>
            </w:pPr>
            <w:r w:rsidRPr="00A558A3">
              <w:rPr>
                <w:rFonts w:ascii="Times New Roman" w:eastAsia="Calibri" w:hAnsi="Times New Roman" w:cs="Times New Roman"/>
                <w:b/>
                <w:sz w:val="20"/>
                <w:szCs w:val="20"/>
              </w:rPr>
              <w:t>Значимость</w:t>
            </w:r>
          </w:p>
        </w:tc>
        <w:tc>
          <w:tcPr>
            <w:tcW w:w="2268" w:type="dxa"/>
            <w:shd w:val="clear" w:color="auto" w:fill="auto"/>
          </w:tcPr>
          <w:p w:rsidR="007753D9" w:rsidRPr="00A558A3" w:rsidRDefault="007753D9" w:rsidP="0098350A">
            <w:pPr>
              <w:ind w:right="-1"/>
              <w:jc w:val="center"/>
              <w:rPr>
                <w:rFonts w:ascii="Times New Roman" w:eastAsia="Calibri" w:hAnsi="Times New Roman" w:cs="Times New Roman"/>
                <w:b/>
                <w:sz w:val="20"/>
                <w:szCs w:val="20"/>
              </w:rPr>
            </w:pPr>
            <w:r w:rsidRPr="00A558A3">
              <w:rPr>
                <w:rFonts w:ascii="Times New Roman" w:eastAsia="Calibri" w:hAnsi="Times New Roman" w:cs="Times New Roman"/>
                <w:b/>
                <w:sz w:val="20"/>
                <w:szCs w:val="20"/>
              </w:rPr>
              <w:t>Допустимые значения частоты проявлений факторов риска</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1. Наличие внеплановых проверок, проведенных на основании жалобы на нарушение членом Союза обязательных требований</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2. Наличие решений о применении Союзом в отношении члена мер дисциплинарного воздействия</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3. Наличие фактов нарушений членом Союза соответствия выполняемых работ обязательным требованиям</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4. Наличие фактов выданных члену Союза предписаний органов государственного (муниципального) контроля (надзора)</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5. Наличие фактов неисполнения членом Союза предписаний органов государственного (муниципального) контроля (надзора)</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6. Наличие фактов несоблюдения членом Союза обязательных требований</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7. Наличие фактов привлечения члена Союза к административной ответственности</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 xml:space="preserve">Фактор 8. Наличие </w:t>
            </w:r>
            <w:proofErr w:type="gramStart"/>
            <w:r w:rsidRPr="00A558A3">
              <w:rPr>
                <w:rFonts w:ascii="Times New Roman" w:eastAsia="Calibri" w:hAnsi="Times New Roman" w:cs="Times New Roman"/>
                <w:sz w:val="20"/>
                <w:szCs w:val="20"/>
              </w:rPr>
              <w:t>фактов приостановления деятельности члена Союза</w:t>
            </w:r>
            <w:proofErr w:type="gramEnd"/>
            <w:r w:rsidRPr="00A558A3">
              <w:rPr>
                <w:rFonts w:ascii="Times New Roman" w:eastAsia="Calibri" w:hAnsi="Times New Roman" w:cs="Times New Roman"/>
                <w:sz w:val="20"/>
                <w:szCs w:val="20"/>
              </w:rPr>
              <w:t xml:space="preserve"> в качестве меры административного наказания</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9. Наличие фактов несчастных случаев на производстве и авариях, произошедших по вине члена Союза и связанных с нарушениями при выполнении работ по подготовке проектной документации</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r w:rsidR="007753D9" w:rsidRPr="00A558A3" w:rsidTr="0098350A">
        <w:tc>
          <w:tcPr>
            <w:tcW w:w="3828" w:type="dxa"/>
            <w:vMerge w:val="restart"/>
            <w:shd w:val="clear" w:color="auto" w:fill="auto"/>
          </w:tcPr>
          <w:p w:rsidR="007753D9" w:rsidRPr="00A558A3" w:rsidRDefault="007753D9" w:rsidP="0098350A">
            <w:pPr>
              <w:ind w:right="-1"/>
              <w:rPr>
                <w:rFonts w:ascii="Times New Roman" w:eastAsia="Calibri" w:hAnsi="Times New Roman" w:cs="Times New Roman"/>
                <w:sz w:val="20"/>
                <w:szCs w:val="20"/>
              </w:rPr>
            </w:pPr>
            <w:r w:rsidRPr="00A558A3">
              <w:rPr>
                <w:rFonts w:ascii="Times New Roman" w:eastAsia="Calibri" w:hAnsi="Times New Roman" w:cs="Times New Roman"/>
                <w:sz w:val="20"/>
                <w:szCs w:val="20"/>
              </w:rPr>
              <w:t>Фактор 10. Наличие фактов находящихся в производстве судов исков к члену Союза о возмещении вреда (ущерба), связанного с недостатками выполненных проектных работ и (или) вступивших в силу судебных решениях, согласно которым установлена вина члена в нанесении вреда (ущерба), связанного с недостатками подготовки проектной документации</w:t>
            </w: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1</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0</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Низкая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2</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2</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Средняя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3</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4</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4</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6</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Очень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5</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Не более 8</w:t>
            </w:r>
          </w:p>
        </w:tc>
      </w:tr>
      <w:tr w:rsidR="007753D9" w:rsidRPr="00A558A3" w:rsidTr="0098350A">
        <w:tc>
          <w:tcPr>
            <w:tcW w:w="3828" w:type="dxa"/>
            <w:vMerge/>
            <w:shd w:val="clear" w:color="auto" w:fill="auto"/>
          </w:tcPr>
          <w:p w:rsidR="007753D9" w:rsidRPr="00A558A3" w:rsidRDefault="007753D9" w:rsidP="0098350A">
            <w:pPr>
              <w:ind w:right="-1"/>
              <w:rPr>
                <w:rFonts w:ascii="Times New Roman" w:eastAsia="Calibri" w:hAnsi="Times New Roman" w:cs="Times New Roman"/>
                <w:sz w:val="20"/>
                <w:szCs w:val="20"/>
              </w:rPr>
            </w:pPr>
          </w:p>
        </w:tc>
        <w:tc>
          <w:tcPr>
            <w:tcW w:w="2109"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Чрезвычайно высокая</w:t>
            </w:r>
          </w:p>
        </w:tc>
        <w:tc>
          <w:tcPr>
            <w:tcW w:w="1293" w:type="dxa"/>
            <w:shd w:val="clear" w:color="auto" w:fill="auto"/>
          </w:tcPr>
          <w:p w:rsidR="007753D9" w:rsidRPr="00A558A3" w:rsidRDefault="007753D9" w:rsidP="0098350A">
            <w:pPr>
              <w:ind w:right="-1"/>
              <w:jc w:val="center"/>
              <w:rPr>
                <w:rFonts w:ascii="Times New Roman" w:eastAsia="Calibri" w:hAnsi="Times New Roman" w:cs="Times New Roman"/>
                <w:sz w:val="20"/>
                <w:szCs w:val="20"/>
              </w:rPr>
            </w:pPr>
            <w:r w:rsidRPr="00A558A3">
              <w:rPr>
                <w:rFonts w:ascii="Times New Roman" w:eastAsia="Calibri" w:hAnsi="Times New Roman" w:cs="Times New Roman"/>
                <w:sz w:val="20"/>
                <w:szCs w:val="20"/>
              </w:rPr>
              <w:t>6</w:t>
            </w:r>
          </w:p>
        </w:tc>
        <w:tc>
          <w:tcPr>
            <w:tcW w:w="2268" w:type="dxa"/>
            <w:shd w:val="clear" w:color="auto" w:fill="auto"/>
          </w:tcPr>
          <w:p w:rsidR="007753D9" w:rsidRPr="00A558A3" w:rsidRDefault="007753D9" w:rsidP="0098350A">
            <w:pPr>
              <w:ind w:right="-1"/>
              <w:jc w:val="both"/>
              <w:rPr>
                <w:rFonts w:ascii="Times New Roman" w:eastAsia="Calibri" w:hAnsi="Times New Roman" w:cs="Times New Roman"/>
                <w:sz w:val="20"/>
                <w:szCs w:val="20"/>
              </w:rPr>
            </w:pPr>
            <w:r w:rsidRPr="00A558A3">
              <w:rPr>
                <w:rFonts w:ascii="Times New Roman" w:eastAsia="Calibri" w:hAnsi="Times New Roman" w:cs="Times New Roman"/>
                <w:sz w:val="20"/>
                <w:szCs w:val="20"/>
              </w:rPr>
              <w:t>9 и более</w:t>
            </w:r>
          </w:p>
        </w:tc>
      </w:tr>
    </w:tbl>
    <w:p w:rsidR="007753D9" w:rsidRPr="00A558A3" w:rsidRDefault="007753D9" w:rsidP="007753D9">
      <w:pPr>
        <w:ind w:right="-1"/>
        <w:jc w:val="both"/>
        <w:rPr>
          <w:rFonts w:ascii="Times New Roman" w:hAnsi="Times New Roman" w:cs="Times New Roman"/>
          <w:sz w:val="24"/>
          <w:szCs w:val="24"/>
        </w:rPr>
      </w:pPr>
    </w:p>
    <w:p w:rsidR="007753D9" w:rsidRPr="00A558A3" w:rsidRDefault="007753D9" w:rsidP="007753D9">
      <w:pPr>
        <w:spacing w:line="360" w:lineRule="auto"/>
        <w:ind w:right="-1" w:firstLine="567"/>
        <w:jc w:val="both"/>
        <w:rPr>
          <w:rFonts w:ascii="Times New Roman" w:eastAsia="Times New Roman" w:hAnsi="Times New Roman" w:cs="Times New Roman"/>
          <w:sz w:val="28"/>
          <w:szCs w:val="28"/>
        </w:rPr>
      </w:pPr>
      <w:r w:rsidRPr="00A558A3">
        <w:rPr>
          <w:rFonts w:ascii="Times New Roman" w:hAnsi="Times New Roman" w:cs="Times New Roman"/>
          <w:sz w:val="28"/>
          <w:szCs w:val="28"/>
        </w:rPr>
        <w:t xml:space="preserve">3.16. Показатель вероятности </w:t>
      </w:r>
      <w:r w:rsidRPr="00A558A3">
        <w:rPr>
          <w:rFonts w:ascii="Times New Roman" w:eastAsia="Times New Roman" w:hAnsi="Times New Roman" w:cs="Times New Roman"/>
          <w:sz w:val="28"/>
          <w:szCs w:val="28"/>
        </w:rPr>
        <w:t xml:space="preserve">несоблюдения обязательных требований выражается числовым значением и определяется как средняя величина фактических </w:t>
      </w:r>
      <w:proofErr w:type="gramStart"/>
      <w:r w:rsidRPr="00A558A3">
        <w:rPr>
          <w:rFonts w:ascii="Times New Roman" w:eastAsia="Times New Roman" w:hAnsi="Times New Roman" w:cs="Times New Roman"/>
          <w:sz w:val="28"/>
          <w:szCs w:val="28"/>
        </w:rPr>
        <w:t>значений вероятности реализации факторов риска</w:t>
      </w:r>
      <w:proofErr w:type="gramEnd"/>
      <w:r w:rsidRPr="00A558A3">
        <w:rPr>
          <w:rFonts w:ascii="Times New Roman" w:eastAsia="Times New Roman" w:hAnsi="Times New Roman" w:cs="Times New Roman"/>
          <w:sz w:val="28"/>
          <w:szCs w:val="28"/>
        </w:rPr>
        <w:t>.</w:t>
      </w:r>
    </w:p>
    <w:p w:rsidR="007753D9" w:rsidRPr="00A558A3" w:rsidRDefault="007753D9" w:rsidP="007753D9">
      <w:pPr>
        <w:spacing w:line="360" w:lineRule="auto"/>
        <w:ind w:right="-1" w:firstLine="567"/>
        <w:jc w:val="both"/>
        <w:rPr>
          <w:rFonts w:ascii="Times New Roman" w:hAnsi="Times New Roman" w:cs="Times New Roman"/>
          <w:sz w:val="28"/>
          <w:szCs w:val="28"/>
        </w:rPr>
      </w:pPr>
      <w:r w:rsidRPr="00A558A3">
        <w:rPr>
          <w:rFonts w:ascii="Times New Roman" w:eastAsia="Times New Roman" w:hAnsi="Times New Roman" w:cs="Times New Roman"/>
          <w:sz w:val="28"/>
          <w:szCs w:val="28"/>
        </w:rPr>
        <w:t xml:space="preserve">3.17. </w:t>
      </w:r>
      <w:r w:rsidRPr="00A558A3">
        <w:rPr>
          <w:rFonts w:ascii="Times New Roman" w:hAnsi="Times New Roman" w:cs="Times New Roman"/>
          <w:sz w:val="28"/>
          <w:szCs w:val="28"/>
        </w:rPr>
        <w:t>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w:t>
      </w:r>
    </w:p>
    <w:p w:rsidR="007753D9" w:rsidRPr="00A558A3" w:rsidRDefault="007753D9" w:rsidP="007753D9">
      <w:pPr>
        <w:spacing w:line="360" w:lineRule="auto"/>
        <w:ind w:right="-1" w:firstLine="567"/>
        <w:jc w:val="both"/>
        <w:rPr>
          <w:rFonts w:ascii="Times New Roman" w:hAnsi="Times New Roman" w:cs="Times New Roman"/>
          <w:sz w:val="28"/>
          <w:szCs w:val="28"/>
        </w:rPr>
      </w:pPr>
      <w:r w:rsidRPr="00A558A3">
        <w:rPr>
          <w:rFonts w:ascii="Times New Roman" w:hAnsi="Times New Roman" w:cs="Times New Roman"/>
          <w:sz w:val="28"/>
          <w:szCs w:val="28"/>
        </w:rPr>
        <w:t>3.18. Определение итогового результата расчета значений показателей рис</w:t>
      </w:r>
      <w:proofErr w:type="gramStart"/>
      <w:r w:rsidRPr="00A558A3">
        <w:rPr>
          <w:rFonts w:ascii="Times New Roman" w:hAnsi="Times New Roman" w:cs="Times New Roman"/>
          <w:sz w:val="28"/>
          <w:szCs w:val="28"/>
        </w:rPr>
        <w:t>к-</w:t>
      </w:r>
      <w:proofErr w:type="gramEnd"/>
      <w:r w:rsidRPr="00A558A3">
        <w:rPr>
          <w:rFonts w:ascii="Times New Roman" w:hAnsi="Times New Roman" w:cs="Times New Roman"/>
          <w:sz w:val="28"/>
          <w:szCs w:val="28"/>
        </w:rPr>
        <w:t xml:space="preserve"> ориентированного подхода осуществляется без округления до целого.</w:t>
      </w:r>
    </w:p>
    <w:p w:rsidR="007753D9" w:rsidRPr="00A558A3" w:rsidRDefault="007753D9" w:rsidP="007753D9">
      <w:pPr>
        <w:spacing w:line="360" w:lineRule="auto"/>
        <w:ind w:right="-1" w:firstLine="567"/>
        <w:jc w:val="both"/>
        <w:rPr>
          <w:rFonts w:ascii="Times New Roman" w:hAnsi="Times New Roman" w:cs="Times New Roman"/>
          <w:sz w:val="28"/>
          <w:szCs w:val="28"/>
        </w:rPr>
      </w:pPr>
      <w:r w:rsidRPr="00A558A3">
        <w:rPr>
          <w:rFonts w:ascii="Times New Roman" w:hAnsi="Times New Roman" w:cs="Times New Roman"/>
          <w:sz w:val="28"/>
          <w:szCs w:val="28"/>
        </w:rPr>
        <w:t>3.19. Союз вправе в зависимости от рассчитанных показателей рис</w:t>
      </w:r>
      <w:proofErr w:type="gramStart"/>
      <w:r w:rsidRPr="00A558A3">
        <w:rPr>
          <w:rFonts w:ascii="Times New Roman" w:hAnsi="Times New Roman" w:cs="Times New Roman"/>
          <w:sz w:val="28"/>
          <w:szCs w:val="28"/>
        </w:rPr>
        <w:t>к-</w:t>
      </w:r>
      <w:proofErr w:type="gramEnd"/>
      <w:r w:rsidRPr="00A558A3">
        <w:rPr>
          <w:rFonts w:ascii="Times New Roman" w:hAnsi="Times New Roman" w:cs="Times New Roman"/>
          <w:sz w:val="28"/>
          <w:szCs w:val="28"/>
        </w:rPr>
        <w:t xml:space="preserve"> ориентированного подхода принять решение о форме, периодичности и других особенностях проведения проверок в рамках требований настоящего Положения.</w:t>
      </w:r>
    </w:p>
    <w:p w:rsidR="001F0385" w:rsidRPr="00A558A3" w:rsidRDefault="0098350A" w:rsidP="001F0385">
      <w:pPr>
        <w:spacing w:line="360" w:lineRule="auto"/>
        <w:ind w:firstLine="700"/>
        <w:jc w:val="center"/>
        <w:rPr>
          <w:rFonts w:ascii="Times New Roman" w:hAnsi="Times New Roman" w:cs="Times New Roman"/>
          <w:sz w:val="28"/>
          <w:szCs w:val="28"/>
        </w:rPr>
      </w:pPr>
      <w:r w:rsidRPr="00A558A3">
        <w:rPr>
          <w:rFonts w:ascii="Times New Roman" w:hAnsi="Times New Roman" w:cs="Times New Roman"/>
          <w:b/>
          <w:sz w:val="28"/>
          <w:szCs w:val="28"/>
        </w:rPr>
        <w:t>4</w:t>
      </w:r>
      <w:r w:rsidR="001F0385" w:rsidRPr="00A558A3">
        <w:rPr>
          <w:rFonts w:ascii="Times New Roman" w:hAnsi="Times New Roman" w:cs="Times New Roman"/>
          <w:b/>
          <w:sz w:val="28"/>
          <w:szCs w:val="28"/>
        </w:rPr>
        <w:t>.Акт проверки</w:t>
      </w:r>
    </w:p>
    <w:p w:rsidR="001F0385" w:rsidRPr="001547AA" w:rsidRDefault="0098350A" w:rsidP="001F0385">
      <w:pPr>
        <w:spacing w:line="360" w:lineRule="auto"/>
        <w:ind w:firstLine="700"/>
        <w:jc w:val="both"/>
        <w:rPr>
          <w:rFonts w:ascii="Times New Roman" w:hAnsi="Times New Roman" w:cs="Times New Roman"/>
          <w:sz w:val="28"/>
          <w:szCs w:val="28"/>
        </w:rPr>
      </w:pPr>
      <w:r w:rsidRPr="00A558A3">
        <w:rPr>
          <w:rFonts w:ascii="Times New Roman" w:hAnsi="Times New Roman" w:cs="Times New Roman"/>
          <w:sz w:val="28"/>
          <w:szCs w:val="28"/>
        </w:rPr>
        <w:t>4</w:t>
      </w:r>
      <w:r w:rsidR="001F0385" w:rsidRPr="00A558A3">
        <w:rPr>
          <w:rFonts w:ascii="Times New Roman" w:hAnsi="Times New Roman" w:cs="Times New Roman"/>
          <w:sz w:val="28"/>
          <w:szCs w:val="28"/>
        </w:rPr>
        <w:t>.1. По результатам проверки</w:t>
      </w:r>
      <w:r w:rsidR="005C266E">
        <w:rPr>
          <w:rFonts w:ascii="Times New Roman" w:hAnsi="Times New Roman" w:cs="Times New Roman"/>
          <w:sz w:val="28"/>
          <w:szCs w:val="28"/>
        </w:rPr>
        <w:t xml:space="preserve"> </w:t>
      </w:r>
      <w:r w:rsidR="00A05A2F" w:rsidRPr="00A558A3">
        <w:rPr>
          <w:rFonts w:ascii="Times New Roman" w:hAnsi="Times New Roman" w:cs="Times New Roman"/>
          <w:sz w:val="28"/>
          <w:szCs w:val="28"/>
        </w:rPr>
        <w:t>Кон</w:t>
      </w:r>
      <w:r w:rsidR="00A05A2F" w:rsidRPr="001547AA">
        <w:rPr>
          <w:rFonts w:ascii="Times New Roman" w:hAnsi="Times New Roman" w:cs="Times New Roman"/>
          <w:sz w:val="28"/>
          <w:szCs w:val="28"/>
        </w:rPr>
        <w:t>трольной комисси</w:t>
      </w:r>
      <w:r w:rsidR="00BE2282" w:rsidRPr="001547AA">
        <w:rPr>
          <w:rFonts w:ascii="Times New Roman" w:hAnsi="Times New Roman" w:cs="Times New Roman"/>
          <w:sz w:val="28"/>
          <w:szCs w:val="28"/>
        </w:rPr>
        <w:t>ей</w:t>
      </w:r>
      <w:r w:rsidR="005C266E">
        <w:rPr>
          <w:rFonts w:ascii="Times New Roman" w:hAnsi="Times New Roman" w:cs="Times New Roman"/>
          <w:sz w:val="28"/>
          <w:szCs w:val="28"/>
        </w:rPr>
        <w:t xml:space="preserve"> </w:t>
      </w:r>
      <w:r w:rsidR="001F0385" w:rsidRPr="001547AA">
        <w:rPr>
          <w:rFonts w:ascii="Times New Roman" w:hAnsi="Times New Roman" w:cs="Times New Roman"/>
          <w:sz w:val="28"/>
          <w:szCs w:val="28"/>
        </w:rPr>
        <w:t xml:space="preserve">составляется акт. Заключение </w:t>
      </w:r>
      <w:r w:rsidR="00BE2282" w:rsidRPr="001547AA">
        <w:rPr>
          <w:rFonts w:ascii="Times New Roman" w:hAnsi="Times New Roman" w:cs="Times New Roman"/>
          <w:sz w:val="28"/>
          <w:szCs w:val="28"/>
        </w:rPr>
        <w:t xml:space="preserve">Контрольной комиссии </w:t>
      </w:r>
      <w:r w:rsidR="001F0385" w:rsidRPr="001547AA">
        <w:rPr>
          <w:rFonts w:ascii="Times New Roman" w:hAnsi="Times New Roman" w:cs="Times New Roman"/>
          <w:sz w:val="28"/>
          <w:szCs w:val="28"/>
        </w:rPr>
        <w:t xml:space="preserve">по результатам проверки указывается в </w:t>
      </w:r>
      <w:r w:rsidR="001F0385" w:rsidRPr="001547AA">
        <w:rPr>
          <w:rFonts w:ascii="Times New Roman" w:hAnsi="Times New Roman" w:cs="Times New Roman"/>
          <w:sz w:val="28"/>
          <w:szCs w:val="28"/>
        </w:rPr>
        <w:lastRenderedPageBreak/>
        <w:t xml:space="preserve">акте. Акт с указанием конкретных нарушений (при наличии) оформляется в двух экземплярах на бумажном носителе, каждый из которых подписывается всеми членами </w:t>
      </w:r>
      <w:r w:rsidR="00BE2282"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ими</w:t>
      </w:r>
      <w:r w:rsidR="001F0385" w:rsidRPr="001547AA">
        <w:rPr>
          <w:rFonts w:ascii="Times New Roman" w:hAnsi="Times New Roman" w:cs="Times New Roman"/>
          <w:sz w:val="28"/>
          <w:szCs w:val="28"/>
        </w:rPr>
        <w:t xml:space="preserve"> проверку, и уполномоченным представителем проверяемого с указанием его должности, фамилии имени и отчества (при наличии).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несогласия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 результатами проверки он имеет право отразить в акте </w:t>
      </w:r>
      <w:r w:rsidR="00517AA8" w:rsidRPr="001547AA">
        <w:rPr>
          <w:rFonts w:ascii="Times New Roman" w:hAnsi="Times New Roman" w:cs="Times New Roman"/>
          <w:sz w:val="28"/>
          <w:szCs w:val="28"/>
        </w:rPr>
        <w:t>свое</w:t>
      </w:r>
      <w:r w:rsidRPr="001547AA">
        <w:rPr>
          <w:rFonts w:ascii="Times New Roman" w:hAnsi="Times New Roman" w:cs="Times New Roman"/>
          <w:sz w:val="28"/>
          <w:szCs w:val="28"/>
        </w:rPr>
        <w:t xml:space="preserve"> мнение.</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В случае если уполномоченный представитель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отказывается ознакомиться с результатами проверки или подписать акт, все члены </w:t>
      </w:r>
      <w:r w:rsidR="00BE2282" w:rsidRPr="001547AA">
        <w:rPr>
          <w:rFonts w:ascii="Times New Roman" w:hAnsi="Times New Roman" w:cs="Times New Roman"/>
          <w:sz w:val="28"/>
          <w:szCs w:val="28"/>
        </w:rPr>
        <w:t xml:space="preserve">Контрольной комиссии, участвующие в проверке, </w:t>
      </w:r>
      <w:r w:rsidRPr="001547AA">
        <w:rPr>
          <w:rFonts w:ascii="Times New Roman" w:hAnsi="Times New Roman" w:cs="Times New Roman"/>
          <w:sz w:val="28"/>
          <w:szCs w:val="28"/>
        </w:rPr>
        <w:t>фиксируют этот факт в акте и заверяют его своими подписями.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Каждый экземпляр акта проверки сшивается, подписывается и скрепляется на месте прошивки подписями всех членов </w:t>
      </w:r>
      <w:r w:rsidR="00BE2282"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проводивш</w:t>
      </w:r>
      <w:r w:rsidR="00BE2282" w:rsidRPr="001547AA">
        <w:rPr>
          <w:rFonts w:ascii="Times New Roman" w:hAnsi="Times New Roman" w:cs="Times New Roman"/>
          <w:sz w:val="28"/>
          <w:szCs w:val="28"/>
        </w:rPr>
        <w:t>их</w:t>
      </w:r>
      <w:r w:rsidRPr="001547AA">
        <w:rPr>
          <w:rFonts w:ascii="Times New Roman" w:hAnsi="Times New Roman" w:cs="Times New Roman"/>
          <w:sz w:val="28"/>
          <w:szCs w:val="28"/>
        </w:rPr>
        <w:t xml:space="preserve"> проверку, и уполномоченного представителя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 указанием его должности, фамилии, имени и отчества. </w:t>
      </w:r>
      <w:r w:rsidR="004A74C4" w:rsidRPr="001547AA">
        <w:rPr>
          <w:rFonts w:ascii="Times New Roman" w:hAnsi="Times New Roman" w:cs="Times New Roman"/>
          <w:sz w:val="28"/>
          <w:szCs w:val="28"/>
        </w:rPr>
        <w:t>Факсимиле</w:t>
      </w:r>
      <w:r w:rsidRPr="001547AA">
        <w:rPr>
          <w:rFonts w:ascii="Times New Roman" w:hAnsi="Times New Roman" w:cs="Times New Roman"/>
          <w:sz w:val="28"/>
          <w:szCs w:val="28"/>
        </w:rPr>
        <w:t xml:space="preserve"> подписей в акте не допускаются.</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.2. Один экземпляр акта проверки и копии приложений к нему не позднее дня, следующего за днем подписания акта, под расписку вручаются члену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в отношении которого проводилась проверка, или направляются по почте заказным письмом. В случае направления акта проверки по почте:</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подпись уполномоченного представителя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акте и на прошивке может отсутствовать;</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 уведомление о вручении</w:t>
      </w:r>
      <w:r w:rsidR="004A74C4" w:rsidRPr="001547AA">
        <w:rPr>
          <w:rFonts w:ascii="Times New Roman" w:hAnsi="Times New Roman" w:cs="Times New Roman"/>
          <w:sz w:val="28"/>
          <w:szCs w:val="28"/>
        </w:rPr>
        <w:t xml:space="preserve"> (отчет о доставке)</w:t>
      </w:r>
      <w:r w:rsidRPr="001547AA">
        <w:rPr>
          <w:rFonts w:ascii="Times New Roman" w:hAnsi="Times New Roman" w:cs="Times New Roman"/>
          <w:sz w:val="28"/>
          <w:szCs w:val="28"/>
        </w:rPr>
        <w:t xml:space="preserve"> адресату приобщается к материалам проверки;</w:t>
      </w:r>
    </w:p>
    <w:p w:rsidR="001F0385" w:rsidRPr="001547AA" w:rsidRDefault="001F0385" w:rsidP="001F0385">
      <w:pPr>
        <w:spacing w:line="360" w:lineRule="auto"/>
        <w:ind w:firstLine="700"/>
        <w:jc w:val="both"/>
        <w:rPr>
          <w:rFonts w:ascii="Times New Roman" w:hAnsi="Times New Roman" w:cs="Times New Roman"/>
          <w:sz w:val="28"/>
          <w:szCs w:val="28"/>
        </w:rPr>
      </w:pPr>
      <w:proofErr w:type="gramStart"/>
      <w:r w:rsidRPr="001547AA">
        <w:rPr>
          <w:rFonts w:ascii="Times New Roman" w:hAnsi="Times New Roman" w:cs="Times New Roman"/>
          <w:sz w:val="28"/>
          <w:szCs w:val="28"/>
        </w:rPr>
        <w:t xml:space="preserve">в) член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отношении которого проводилась проверка и который не согласен с ее результатами, вправе направить в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свое особое мнение, которое указывается в отчете </w:t>
      </w:r>
      <w:r w:rsidR="001547AA" w:rsidRPr="001547AA">
        <w:rPr>
          <w:rFonts w:ascii="Times New Roman" w:hAnsi="Times New Roman" w:cs="Times New Roman"/>
          <w:sz w:val="28"/>
          <w:szCs w:val="28"/>
        </w:rPr>
        <w:t xml:space="preserve">Контрольной комиссии </w:t>
      </w:r>
      <w:r w:rsidRPr="001547AA">
        <w:rPr>
          <w:rFonts w:ascii="Times New Roman" w:hAnsi="Times New Roman" w:cs="Times New Roman"/>
          <w:sz w:val="28"/>
          <w:szCs w:val="28"/>
        </w:rPr>
        <w:t xml:space="preserve">перед </w:t>
      </w:r>
      <w:r w:rsidR="004A74C4" w:rsidRPr="001547AA">
        <w:rPr>
          <w:rFonts w:ascii="Times New Roman" w:hAnsi="Times New Roman" w:cs="Times New Roman"/>
          <w:sz w:val="28"/>
          <w:szCs w:val="28"/>
        </w:rPr>
        <w:t>Советом</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о проведенных проверках и приобщается к материалам дела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roofErr w:type="gramEnd"/>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lastRenderedPageBreak/>
        <w:t>4</w:t>
      </w:r>
      <w:r w:rsidR="001F0385" w:rsidRPr="001547AA">
        <w:rPr>
          <w:rFonts w:ascii="Times New Roman" w:hAnsi="Times New Roman" w:cs="Times New Roman"/>
          <w:sz w:val="28"/>
          <w:szCs w:val="28"/>
        </w:rPr>
        <w:t xml:space="preserve">.3. Второй экземпляр акта проверки, приложения к нему и иные материалы проверки: </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а) в случае отсутствия нарушений в деятельности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не позднее дня, следующего за днем подписания акта, направляется в дело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б) при выявлении нарушений в деятельности проверяемого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в течение трех дней после подписания акта проверки членами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направляется в </w:t>
      </w:r>
      <w:r w:rsidR="001547AA" w:rsidRPr="001547AA">
        <w:rPr>
          <w:rFonts w:ascii="Times New Roman" w:hAnsi="Times New Roman" w:cs="Times New Roman"/>
          <w:sz w:val="28"/>
          <w:szCs w:val="28"/>
        </w:rPr>
        <w:t>Дисциплинарную комиссию</w:t>
      </w:r>
      <w:r w:rsidRPr="001547AA">
        <w:rPr>
          <w:rFonts w:ascii="Times New Roman" w:hAnsi="Times New Roman" w:cs="Times New Roman"/>
          <w:sz w:val="28"/>
          <w:szCs w:val="28"/>
        </w:rPr>
        <w:t>.</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.4. При проведении внеплановой проверки на основании запроса </w:t>
      </w:r>
      <w:r w:rsidR="004A74C4" w:rsidRPr="001547AA">
        <w:rPr>
          <w:rFonts w:ascii="Times New Roman" w:hAnsi="Times New Roman" w:cs="Times New Roman"/>
          <w:sz w:val="28"/>
          <w:szCs w:val="28"/>
        </w:rPr>
        <w:t>соответствующего органа государственной власти</w:t>
      </w:r>
      <w:r w:rsidR="001F0385" w:rsidRPr="001547AA">
        <w:rPr>
          <w:rFonts w:ascii="Times New Roman" w:hAnsi="Times New Roman" w:cs="Times New Roman"/>
          <w:sz w:val="28"/>
          <w:szCs w:val="28"/>
        </w:rPr>
        <w:t xml:space="preserve"> заверенная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копия акта проверки, содержащего заключение по проверке и рекомендацию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а также иные материалы проверки</w:t>
      </w:r>
      <w:r w:rsidR="004A74C4" w:rsidRPr="001547AA">
        <w:rPr>
          <w:rFonts w:ascii="Times New Roman" w:hAnsi="Times New Roman" w:cs="Times New Roman"/>
          <w:sz w:val="28"/>
          <w:szCs w:val="28"/>
        </w:rPr>
        <w:t>, имеющие значение для рассматриваемого запроса,</w:t>
      </w:r>
      <w:r w:rsidR="001F0385" w:rsidRPr="001547AA">
        <w:rPr>
          <w:rFonts w:ascii="Times New Roman" w:hAnsi="Times New Roman" w:cs="Times New Roman"/>
          <w:sz w:val="28"/>
          <w:szCs w:val="28"/>
        </w:rPr>
        <w:t xml:space="preserve"> направля</w:t>
      </w:r>
      <w:r w:rsidR="004A74C4" w:rsidRPr="001547AA">
        <w:rPr>
          <w:rFonts w:ascii="Times New Roman" w:hAnsi="Times New Roman" w:cs="Times New Roman"/>
          <w:sz w:val="28"/>
          <w:szCs w:val="28"/>
        </w:rPr>
        <w:t>ю</w:t>
      </w:r>
      <w:r w:rsidR="001F0385" w:rsidRPr="001547AA">
        <w:rPr>
          <w:rFonts w:ascii="Times New Roman" w:hAnsi="Times New Roman" w:cs="Times New Roman"/>
          <w:sz w:val="28"/>
          <w:szCs w:val="28"/>
        </w:rPr>
        <w:t xml:space="preserve">тся в </w:t>
      </w:r>
      <w:r w:rsidR="004A74C4" w:rsidRPr="001547AA">
        <w:rPr>
          <w:rFonts w:ascii="Times New Roman" w:hAnsi="Times New Roman" w:cs="Times New Roman"/>
          <w:sz w:val="28"/>
          <w:szCs w:val="28"/>
        </w:rPr>
        <w:t>указанный государственный орган</w:t>
      </w:r>
      <w:r w:rsidR="001F0385" w:rsidRPr="001547AA">
        <w:rPr>
          <w:rFonts w:ascii="Times New Roman" w:hAnsi="Times New Roman" w:cs="Times New Roman"/>
          <w:sz w:val="28"/>
          <w:szCs w:val="28"/>
        </w:rPr>
        <w:t xml:space="preserve">. При этом информация, в отношении которой в соответствии с законом или внутренними документами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действует режим конфиденциальности (коммерческая тайна членов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персональные данные</w:t>
      </w:r>
      <w:r w:rsidR="004A74C4" w:rsidRPr="001547AA">
        <w:rPr>
          <w:rFonts w:ascii="Times New Roman" w:hAnsi="Times New Roman" w:cs="Times New Roman"/>
          <w:sz w:val="28"/>
          <w:szCs w:val="28"/>
        </w:rPr>
        <w:t xml:space="preserve"> и пр.</w:t>
      </w:r>
      <w:r w:rsidR="001F0385" w:rsidRPr="001547AA">
        <w:rPr>
          <w:rFonts w:ascii="Times New Roman" w:hAnsi="Times New Roman" w:cs="Times New Roman"/>
          <w:sz w:val="28"/>
          <w:szCs w:val="28"/>
        </w:rPr>
        <w:t>) не может быть передана, если иное не предусмотрено законом.</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 xml:space="preserve">.5. Форма акта проверки утверждается </w:t>
      </w:r>
      <w:r w:rsidR="00B67BFF" w:rsidRPr="001547AA">
        <w:rPr>
          <w:rFonts w:ascii="Times New Roman" w:hAnsi="Times New Roman" w:cs="Times New Roman"/>
          <w:sz w:val="28"/>
          <w:szCs w:val="28"/>
        </w:rPr>
        <w:t>Советом</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4</w:t>
      </w:r>
      <w:r w:rsidR="001F0385" w:rsidRPr="001547AA">
        <w:rPr>
          <w:rFonts w:ascii="Times New Roman" w:hAnsi="Times New Roman" w:cs="Times New Roman"/>
          <w:sz w:val="28"/>
          <w:szCs w:val="28"/>
        </w:rPr>
        <w:t>.6. Акт проверки должен содержать следующую информацию:</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а) дата и место составления Акта проверки;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б) дата и номер распоряжения руководителя органа по контролю о проведении проверки;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в) основание принятия решения о проведении проверки;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г) полное наименование организации - члена </w:t>
      </w:r>
      <w:r w:rsidR="00AF4255" w:rsidRPr="001547AA">
        <w:rPr>
          <w:rFonts w:ascii="Times New Roman" w:hAnsi="Times New Roman" w:cs="Times New Roman"/>
          <w:sz w:val="28"/>
          <w:szCs w:val="28"/>
        </w:rPr>
        <w:t>СРО</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xml:space="preserve"> или фамилия, имя, отчество (при наличии) индивидуального предпринимателя – члена </w:t>
      </w:r>
      <w:r w:rsidR="00AF4255" w:rsidRPr="001547AA">
        <w:rPr>
          <w:rFonts w:ascii="Times New Roman" w:hAnsi="Times New Roman" w:cs="Times New Roman"/>
          <w:sz w:val="28"/>
          <w:szCs w:val="28"/>
        </w:rPr>
        <w:t>СРО</w:t>
      </w:r>
      <w:r w:rsidR="00B67BFF" w:rsidRPr="001547AA">
        <w:rPr>
          <w:rFonts w:ascii="Times New Roman" w:hAnsi="Times New Roman" w:cs="Times New Roman"/>
          <w:sz w:val="28"/>
          <w:szCs w:val="28"/>
        </w:rPr>
        <w:t xml:space="preserve"> (ОГРН, ИНН)</w:t>
      </w:r>
      <w:r w:rsidRPr="001547AA">
        <w:rPr>
          <w:rFonts w:ascii="Times New Roman" w:hAnsi="Times New Roman" w:cs="Times New Roman"/>
          <w:sz w:val="28"/>
          <w:szCs w:val="28"/>
        </w:rPr>
        <w:t>, в отношении которого проводилась проверка;</w:t>
      </w:r>
    </w:p>
    <w:p w:rsidR="001F0385" w:rsidRPr="001547AA" w:rsidRDefault="001F0385" w:rsidP="001F0385">
      <w:pPr>
        <w:spacing w:line="360" w:lineRule="auto"/>
        <w:ind w:firstLine="700"/>
        <w:jc w:val="both"/>
        <w:rPr>
          <w:rFonts w:ascii="Times New Roman" w:hAnsi="Times New Roman" w:cs="Times New Roman"/>
          <w:sz w:val="28"/>
          <w:szCs w:val="28"/>
        </w:rPr>
      </w:pPr>
      <w:proofErr w:type="spellStart"/>
      <w:r w:rsidRPr="001547AA">
        <w:rPr>
          <w:rFonts w:ascii="Times New Roman" w:hAnsi="Times New Roman" w:cs="Times New Roman"/>
          <w:sz w:val="28"/>
          <w:szCs w:val="28"/>
        </w:rPr>
        <w:t>д</w:t>
      </w:r>
      <w:proofErr w:type="spellEnd"/>
      <w:r w:rsidRPr="001547AA">
        <w:rPr>
          <w:rFonts w:ascii="Times New Roman" w:hAnsi="Times New Roman" w:cs="Times New Roman"/>
          <w:sz w:val="28"/>
          <w:szCs w:val="28"/>
        </w:rPr>
        <w:t>) сроки и место проведения проверки;</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е) перечень лиц, участвовавших в проведении проверки, с указанием их должностей;</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lastRenderedPageBreak/>
        <w:t xml:space="preserve">ж) сведения о результатах проверки, в том числе сведения о выявленных нарушениях или выводы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об отсутствии нарушений в деятельности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и) перечень документов, на основании которых сделаны изложенные в акте проверки выводы;</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к) сведения об ознакомлении или об отказе от ознакомления с Актом проверки руководителя проверяемого юридического лица –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индивидуального предпринимателя – члена </w:t>
      </w:r>
      <w:r w:rsidR="00AF4255" w:rsidRPr="001547AA">
        <w:rPr>
          <w:rFonts w:ascii="Times New Roman" w:hAnsi="Times New Roman" w:cs="Times New Roman"/>
          <w:sz w:val="28"/>
          <w:szCs w:val="28"/>
        </w:rPr>
        <w:t>СРО</w:t>
      </w:r>
      <w:r w:rsidRPr="001547AA">
        <w:rPr>
          <w:rFonts w:ascii="Times New Roman" w:hAnsi="Times New Roman" w:cs="Times New Roman"/>
          <w:sz w:val="28"/>
          <w:szCs w:val="28"/>
        </w:rPr>
        <w:t xml:space="preserve"> или их уполномоченных представителей;</w:t>
      </w:r>
    </w:p>
    <w:p w:rsidR="001F0385" w:rsidRPr="001547AA" w:rsidRDefault="001F0385" w:rsidP="001F0385">
      <w:pPr>
        <w:spacing w:line="360" w:lineRule="auto"/>
        <w:ind w:firstLine="700"/>
        <w:jc w:val="both"/>
        <w:rPr>
          <w:rFonts w:ascii="Times New Roman" w:hAnsi="Times New Roman" w:cs="Times New Roman"/>
          <w:sz w:val="28"/>
          <w:szCs w:val="28"/>
        </w:rPr>
      </w:pPr>
      <w:r w:rsidRPr="001547AA">
        <w:rPr>
          <w:rFonts w:ascii="Times New Roman" w:hAnsi="Times New Roman" w:cs="Times New Roman"/>
          <w:sz w:val="28"/>
          <w:szCs w:val="28"/>
        </w:rPr>
        <w:t xml:space="preserve">л) заключение и (или) рекомендации </w:t>
      </w:r>
      <w:r w:rsidR="001547AA" w:rsidRPr="001547AA">
        <w:rPr>
          <w:rFonts w:ascii="Times New Roman" w:hAnsi="Times New Roman" w:cs="Times New Roman"/>
          <w:sz w:val="28"/>
          <w:szCs w:val="28"/>
        </w:rPr>
        <w:t>Контрольной комиссии</w:t>
      </w:r>
      <w:r w:rsidRPr="001547AA">
        <w:rPr>
          <w:rFonts w:ascii="Times New Roman" w:hAnsi="Times New Roman" w:cs="Times New Roman"/>
          <w:sz w:val="28"/>
          <w:szCs w:val="28"/>
        </w:rPr>
        <w:t xml:space="preserve"> по результатам проверки.</w:t>
      </w:r>
    </w:p>
    <w:p w:rsidR="001F0385" w:rsidRPr="001547AA" w:rsidRDefault="001F0385" w:rsidP="001F0385">
      <w:pPr>
        <w:spacing w:line="360" w:lineRule="auto"/>
        <w:ind w:firstLine="700"/>
        <w:jc w:val="both"/>
        <w:rPr>
          <w:rFonts w:ascii="Times New Roman" w:hAnsi="Times New Roman" w:cs="Times New Roman"/>
          <w:sz w:val="28"/>
          <w:szCs w:val="28"/>
        </w:rPr>
      </w:pPr>
    </w:p>
    <w:p w:rsidR="001F0385" w:rsidRPr="001547AA" w:rsidRDefault="0098350A" w:rsidP="001F0385">
      <w:pPr>
        <w:spacing w:line="360" w:lineRule="auto"/>
        <w:ind w:left="15"/>
        <w:jc w:val="center"/>
        <w:rPr>
          <w:rFonts w:ascii="Times New Roman" w:hAnsi="Times New Roman" w:cs="Times New Roman"/>
          <w:sz w:val="28"/>
          <w:szCs w:val="28"/>
        </w:rPr>
      </w:pPr>
      <w:r>
        <w:rPr>
          <w:rFonts w:ascii="Times New Roman" w:hAnsi="Times New Roman" w:cs="Times New Roman"/>
          <w:b/>
          <w:sz w:val="28"/>
          <w:szCs w:val="28"/>
        </w:rPr>
        <w:t>5</w:t>
      </w:r>
      <w:r w:rsidR="001F0385" w:rsidRPr="001547AA">
        <w:rPr>
          <w:rFonts w:ascii="Times New Roman" w:hAnsi="Times New Roman" w:cs="Times New Roman"/>
          <w:b/>
          <w:sz w:val="28"/>
          <w:szCs w:val="28"/>
        </w:rPr>
        <w:t>.Заключительные положения</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.1. Лица, принимающие участие в контроле</w:t>
      </w:r>
      <w:r w:rsidR="00B67BFF" w:rsidRPr="001547AA">
        <w:rPr>
          <w:rFonts w:ascii="Times New Roman" w:hAnsi="Times New Roman" w:cs="Times New Roman"/>
          <w:sz w:val="28"/>
          <w:szCs w:val="28"/>
        </w:rPr>
        <w:t xml:space="preserve"> за</w:t>
      </w:r>
      <w:r w:rsidR="001F0385" w:rsidRPr="001547AA">
        <w:rPr>
          <w:rFonts w:ascii="Times New Roman" w:hAnsi="Times New Roman" w:cs="Times New Roman"/>
          <w:sz w:val="28"/>
          <w:szCs w:val="28"/>
        </w:rPr>
        <w:t xml:space="preserve"> член</w:t>
      </w:r>
      <w:r w:rsidR="00B67BFF" w:rsidRPr="001547AA">
        <w:rPr>
          <w:rFonts w:ascii="Times New Roman" w:hAnsi="Times New Roman" w:cs="Times New Roman"/>
          <w:sz w:val="28"/>
          <w:szCs w:val="28"/>
        </w:rPr>
        <w:t>ами</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отвечают за неразглашение и нераспространение сведений, полученных в ходе ее проведения, в соответствии с законодательством Российской Федерации и внутренними документами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за исключением </w:t>
      </w:r>
      <w:proofErr w:type="gramStart"/>
      <w:r w:rsidR="001F0385" w:rsidRPr="001547AA">
        <w:rPr>
          <w:rFonts w:ascii="Times New Roman" w:hAnsi="Times New Roman" w:cs="Times New Roman"/>
          <w:sz w:val="28"/>
          <w:szCs w:val="28"/>
        </w:rPr>
        <w:t>случаев</w:t>
      </w:r>
      <w:proofErr w:type="gramEnd"/>
      <w:r w:rsidR="001F0385" w:rsidRPr="001547AA">
        <w:rPr>
          <w:rFonts w:ascii="Times New Roman" w:hAnsi="Times New Roman" w:cs="Times New Roman"/>
          <w:sz w:val="28"/>
          <w:szCs w:val="28"/>
        </w:rPr>
        <w:t xml:space="preserve"> когда распространение указанных сведений предусмотрено законом или документами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w:t>
      </w:r>
    </w:p>
    <w:p w:rsidR="001F0385" w:rsidRPr="001547AA" w:rsidRDefault="0098350A" w:rsidP="001F0385">
      <w:pPr>
        <w:spacing w:line="360" w:lineRule="auto"/>
        <w:ind w:firstLine="700"/>
        <w:jc w:val="both"/>
        <w:rPr>
          <w:rFonts w:ascii="Times New Roman" w:hAnsi="Times New Roman" w:cs="Times New Roman"/>
          <w:sz w:val="28"/>
          <w:szCs w:val="28"/>
        </w:rPr>
      </w:pPr>
      <w:r>
        <w:rPr>
          <w:rFonts w:ascii="Times New Roman" w:hAnsi="Times New Roman" w:cs="Times New Roman"/>
          <w:sz w:val="28"/>
          <w:szCs w:val="28"/>
        </w:rPr>
        <w:t>5</w:t>
      </w:r>
      <w:r w:rsidR="001F0385" w:rsidRPr="001547AA">
        <w:rPr>
          <w:rFonts w:ascii="Times New Roman" w:hAnsi="Times New Roman" w:cs="Times New Roman"/>
          <w:sz w:val="28"/>
          <w:szCs w:val="28"/>
        </w:rPr>
        <w:t xml:space="preserve">.2. Члены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имеют право подавать жалобы на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Указанные жалобы подаются в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и рассматриваются </w:t>
      </w:r>
      <w:r w:rsidR="00B67BFF" w:rsidRPr="001547AA">
        <w:rPr>
          <w:rFonts w:ascii="Times New Roman" w:hAnsi="Times New Roman" w:cs="Times New Roman"/>
          <w:sz w:val="28"/>
          <w:szCs w:val="28"/>
        </w:rPr>
        <w:t>Советом</w:t>
      </w:r>
      <w:r w:rsidR="005C266E">
        <w:rPr>
          <w:rFonts w:ascii="Times New Roman" w:hAnsi="Times New Roman" w:cs="Times New Roman"/>
          <w:sz w:val="28"/>
          <w:szCs w:val="28"/>
        </w:rPr>
        <w:t xml:space="preserve">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w:t>
      </w:r>
      <w:r w:rsidR="00B67BFF" w:rsidRPr="001547AA">
        <w:rPr>
          <w:rFonts w:ascii="Times New Roman" w:hAnsi="Times New Roman" w:cs="Times New Roman"/>
          <w:sz w:val="28"/>
          <w:szCs w:val="28"/>
        </w:rPr>
        <w:t xml:space="preserve"> Также ук</w:t>
      </w:r>
      <w:r w:rsidR="003C29FD" w:rsidRPr="001547AA">
        <w:rPr>
          <w:rFonts w:ascii="Times New Roman" w:hAnsi="Times New Roman" w:cs="Times New Roman"/>
          <w:sz w:val="28"/>
          <w:szCs w:val="28"/>
        </w:rPr>
        <w:t>азанные жалобы могут быть подан</w:t>
      </w:r>
      <w:r w:rsidR="00B67BFF" w:rsidRPr="001547AA">
        <w:rPr>
          <w:rFonts w:ascii="Times New Roman" w:hAnsi="Times New Roman" w:cs="Times New Roman"/>
          <w:sz w:val="28"/>
          <w:szCs w:val="28"/>
        </w:rPr>
        <w:t>ы в соответствующий суд.</w:t>
      </w:r>
    </w:p>
    <w:p w:rsidR="001F0385" w:rsidRPr="009978AE" w:rsidRDefault="00075A74" w:rsidP="001F0385">
      <w:pPr>
        <w:spacing w:line="360" w:lineRule="auto"/>
        <w:ind w:firstLine="700"/>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alt="Вахтангова" style="position:absolute;left:0;text-align:left;margin-left:286.6pt;margin-top:545.35pt;width:108.3pt;height:44.2pt;z-index:251658240;visibility:visible">
            <v:imagedata r:id="rId7" o:title="Вахтангова" chromakey="white"/>
          </v:shape>
        </w:pict>
      </w:r>
      <w:r>
        <w:rPr>
          <w:rFonts w:ascii="Times New Roman" w:hAnsi="Times New Roman" w:cs="Times New Roman"/>
          <w:noProof/>
          <w:sz w:val="28"/>
          <w:szCs w:val="28"/>
          <w:lang w:eastAsia="ru-RU"/>
        </w:rPr>
        <w:pict>
          <v:shape id="Рисунок 4" o:spid="_x0000_s1026" type="#_x0000_t75" alt="сканирование0056" style="position:absolute;left:0;text-align:left;margin-left:363.5pt;margin-top:533.7pt;width:126.2pt;height:127.6pt;z-index:251657216;visibility:visible">
            <v:imagedata r:id="rId8" o:title="сканирование0056" chromakey="white"/>
          </v:shape>
        </w:pict>
      </w:r>
      <w:r w:rsidR="0098350A">
        <w:rPr>
          <w:rFonts w:ascii="Times New Roman" w:hAnsi="Times New Roman" w:cs="Times New Roman"/>
          <w:sz w:val="28"/>
          <w:szCs w:val="28"/>
        </w:rPr>
        <w:t>5</w:t>
      </w:r>
      <w:r w:rsidR="001F0385" w:rsidRPr="001547AA">
        <w:rPr>
          <w:rFonts w:ascii="Times New Roman" w:hAnsi="Times New Roman" w:cs="Times New Roman"/>
          <w:sz w:val="28"/>
          <w:szCs w:val="28"/>
        </w:rPr>
        <w:t xml:space="preserve">.3. </w:t>
      </w:r>
      <w:r w:rsidR="00AF4255" w:rsidRPr="001547AA">
        <w:rPr>
          <w:rFonts w:ascii="Times New Roman" w:hAnsi="Times New Roman" w:cs="Times New Roman"/>
          <w:sz w:val="28"/>
          <w:szCs w:val="28"/>
        </w:rPr>
        <w:t>СРО</w:t>
      </w:r>
      <w:r w:rsidR="001F0385" w:rsidRPr="001547AA">
        <w:rPr>
          <w:rFonts w:ascii="Times New Roman" w:hAnsi="Times New Roman" w:cs="Times New Roman"/>
          <w:sz w:val="28"/>
          <w:szCs w:val="28"/>
        </w:rPr>
        <w:t xml:space="preserve"> несет перед своими членами ответственность за неправомерные действия членов </w:t>
      </w:r>
      <w:r w:rsidR="001547AA" w:rsidRPr="001547AA">
        <w:rPr>
          <w:rFonts w:ascii="Times New Roman" w:hAnsi="Times New Roman" w:cs="Times New Roman"/>
          <w:sz w:val="28"/>
          <w:szCs w:val="28"/>
        </w:rPr>
        <w:t>Контрольной комиссии</w:t>
      </w:r>
      <w:r w:rsidR="001F0385" w:rsidRPr="001547AA">
        <w:rPr>
          <w:rFonts w:ascii="Times New Roman" w:hAnsi="Times New Roman" w:cs="Times New Roman"/>
          <w:sz w:val="28"/>
          <w:szCs w:val="28"/>
        </w:rPr>
        <w:t xml:space="preserve"> и иных лиц, участвующих в проверке</w:t>
      </w:r>
      <w:r w:rsidR="00B67BFF" w:rsidRPr="001547AA">
        <w:rPr>
          <w:rFonts w:ascii="Times New Roman" w:hAnsi="Times New Roman" w:cs="Times New Roman"/>
          <w:sz w:val="28"/>
          <w:szCs w:val="28"/>
        </w:rPr>
        <w:t xml:space="preserve"> (привлекаемых экспертов, специалистов по направлениям и пр.)</w:t>
      </w:r>
      <w:r w:rsidR="001F0385" w:rsidRPr="001547AA">
        <w:rPr>
          <w:rFonts w:ascii="Times New Roman" w:hAnsi="Times New Roman" w:cs="Times New Roman"/>
          <w:sz w:val="28"/>
          <w:szCs w:val="28"/>
        </w:rPr>
        <w:t>.</w:t>
      </w:r>
    </w:p>
    <w:sectPr w:rsidR="001F0385" w:rsidRPr="009978AE" w:rsidSect="0077632F">
      <w:footerReference w:type="even" r:id="rId9"/>
      <w:footerReference w:type="default" r:id="rId10"/>
      <w:headerReference w:type="first" r:id="rId11"/>
      <w:pgSz w:w="11909" w:h="16834"/>
      <w:pgMar w:top="1276" w:right="994" w:bottom="1440" w:left="1440"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67" w:rsidRDefault="00CD0367" w:rsidP="00DE5A81">
      <w:pPr>
        <w:spacing w:line="240" w:lineRule="auto"/>
      </w:pPr>
      <w:r>
        <w:separator/>
      </w:r>
    </w:p>
  </w:endnote>
  <w:endnote w:type="continuationSeparator" w:id="0">
    <w:p w:rsidR="00CD0367" w:rsidRDefault="00CD0367" w:rsidP="00DE5A8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0A" w:rsidRDefault="00075A74" w:rsidP="004D533C">
    <w:pPr>
      <w:pStyle w:val="ac"/>
      <w:framePr w:wrap="none" w:vAnchor="text" w:hAnchor="margin" w:xAlign="center" w:y="1"/>
      <w:rPr>
        <w:rStyle w:val="ae"/>
        <w:rFonts w:cs="Arial"/>
      </w:rPr>
    </w:pPr>
    <w:r>
      <w:rPr>
        <w:rStyle w:val="ae"/>
        <w:rFonts w:cs="Arial"/>
      </w:rPr>
      <w:fldChar w:fldCharType="begin"/>
    </w:r>
    <w:r w:rsidR="0098350A">
      <w:rPr>
        <w:rStyle w:val="ae"/>
        <w:rFonts w:cs="Arial"/>
      </w:rPr>
      <w:instrText xml:space="preserve">PAGE  </w:instrText>
    </w:r>
    <w:r>
      <w:rPr>
        <w:rStyle w:val="ae"/>
        <w:rFonts w:cs="Arial"/>
      </w:rPr>
      <w:fldChar w:fldCharType="end"/>
    </w:r>
  </w:p>
  <w:p w:rsidR="0098350A" w:rsidRDefault="0098350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50A" w:rsidRPr="009978AE" w:rsidRDefault="0098350A" w:rsidP="009978AE">
    <w:pPr>
      <w:pStyle w:val="ac"/>
      <w:jc w:val="center"/>
      <w:rPr>
        <w:rFonts w:ascii="Times New Roman" w:hAnsi="Times New Roman"/>
        <w:sz w:val="24"/>
        <w:szCs w:val="24"/>
      </w:rPr>
    </w:pPr>
    <w:r>
      <w:rPr>
        <w:rFonts w:ascii="Times New Roman" w:hAnsi="Times New Roman"/>
        <w:sz w:val="24"/>
        <w:szCs w:val="24"/>
      </w:rPr>
      <w:t xml:space="preserve">- </w:t>
    </w:r>
    <w:r w:rsidR="00075A74" w:rsidRPr="009978AE">
      <w:rPr>
        <w:rFonts w:ascii="Times New Roman" w:hAnsi="Times New Roman"/>
        <w:sz w:val="24"/>
        <w:szCs w:val="24"/>
      </w:rPr>
      <w:fldChar w:fldCharType="begin"/>
    </w:r>
    <w:r w:rsidRPr="009978AE">
      <w:rPr>
        <w:rFonts w:ascii="Times New Roman" w:hAnsi="Times New Roman"/>
        <w:sz w:val="24"/>
        <w:szCs w:val="24"/>
      </w:rPr>
      <w:instrText>PAGE   \* MERGEFORMAT</w:instrText>
    </w:r>
    <w:r w:rsidR="00075A74" w:rsidRPr="009978AE">
      <w:rPr>
        <w:rFonts w:ascii="Times New Roman" w:hAnsi="Times New Roman"/>
        <w:sz w:val="24"/>
        <w:szCs w:val="24"/>
      </w:rPr>
      <w:fldChar w:fldCharType="separate"/>
    </w:r>
    <w:r w:rsidR="001D3250">
      <w:rPr>
        <w:rFonts w:ascii="Times New Roman" w:hAnsi="Times New Roman"/>
        <w:noProof/>
        <w:sz w:val="24"/>
        <w:szCs w:val="24"/>
      </w:rPr>
      <w:t>17</w:t>
    </w:r>
    <w:r w:rsidR="00075A74" w:rsidRPr="009978AE">
      <w:rPr>
        <w:rFonts w:ascii="Times New Roman" w:hAnsi="Times New Roman"/>
        <w:sz w:val="24"/>
        <w:szCs w:val="24"/>
      </w:rPr>
      <w:fldChar w:fldCharType="end"/>
    </w:r>
    <w:r>
      <w:rPr>
        <w:rFonts w:ascii="Times New Roman" w:hAnsi="Times New Roman"/>
        <w:sz w:val="24"/>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67" w:rsidRDefault="00CD0367" w:rsidP="00DE5A81">
      <w:pPr>
        <w:spacing w:line="240" w:lineRule="auto"/>
      </w:pPr>
      <w:r>
        <w:separator/>
      </w:r>
    </w:p>
  </w:footnote>
  <w:footnote w:type="continuationSeparator" w:id="0">
    <w:p w:rsidR="00CD0367" w:rsidRDefault="00CD0367" w:rsidP="00DE5A8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66E" w:rsidRPr="005C266E" w:rsidRDefault="005C266E">
    <w:pPr>
      <w:pStyle w:val="aa"/>
      <w:rPr>
        <w:rFonts w:ascii="Times New Roman" w:hAnsi="Times New Roman"/>
        <w:sz w:val="24"/>
        <w:szCs w:val="24"/>
      </w:rPr>
    </w:pPr>
    <w:r w:rsidRPr="005C266E">
      <w:rPr>
        <w:rFonts w:ascii="Times New Roman" w:hAnsi="Times New Roman"/>
        <w:sz w:val="24"/>
        <w:szCs w:val="24"/>
      </w:rPr>
      <w:t xml:space="preserve">                                                                                                                                     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0D67788"/>
    <w:lvl w:ilvl="0">
      <w:numFmt w:val="bullet"/>
      <w:lvlText w:val="*"/>
      <w:lvlJc w:val="left"/>
    </w:lvl>
  </w:abstractNum>
  <w:abstractNum w:abstractNumId="1">
    <w:nsid w:val="07DA74EF"/>
    <w:multiLevelType w:val="multilevel"/>
    <w:tmpl w:val="A00A0844"/>
    <w:lvl w:ilvl="0">
      <w:start w:val="3"/>
      <w:numFmt w:val="decimal"/>
      <w:lvlText w:val="%1."/>
      <w:lvlJc w:val="left"/>
      <w:pPr>
        <w:ind w:left="360" w:hanging="360"/>
      </w:pPr>
      <w:rPr>
        <w:rFonts w:eastAsia="Times New Roman" w:hint="default"/>
      </w:rPr>
    </w:lvl>
    <w:lvl w:ilvl="1">
      <w:start w:val="5"/>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num w:numId="1">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characterSpacingControl w:val="doNotCompress"/>
  <w:hdrShapeDefaults>
    <o:shapedefaults v:ext="edit" spidmax="717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149"/>
    <w:rsid w:val="00027AC5"/>
    <w:rsid w:val="000424DE"/>
    <w:rsid w:val="000464B5"/>
    <w:rsid w:val="00075A74"/>
    <w:rsid w:val="00084518"/>
    <w:rsid w:val="000F0779"/>
    <w:rsid w:val="001547AA"/>
    <w:rsid w:val="001B033D"/>
    <w:rsid w:val="001C3BC8"/>
    <w:rsid w:val="001D3250"/>
    <w:rsid w:val="001F0385"/>
    <w:rsid w:val="001F4AE8"/>
    <w:rsid w:val="00287920"/>
    <w:rsid w:val="002C00C5"/>
    <w:rsid w:val="002E22C2"/>
    <w:rsid w:val="002E5EFD"/>
    <w:rsid w:val="003245E4"/>
    <w:rsid w:val="003909B8"/>
    <w:rsid w:val="003B609B"/>
    <w:rsid w:val="003C29FD"/>
    <w:rsid w:val="003E1367"/>
    <w:rsid w:val="00411980"/>
    <w:rsid w:val="00414487"/>
    <w:rsid w:val="00493171"/>
    <w:rsid w:val="004A00CF"/>
    <w:rsid w:val="004A74C4"/>
    <w:rsid w:val="004D533C"/>
    <w:rsid w:val="004F0A83"/>
    <w:rsid w:val="00502217"/>
    <w:rsid w:val="00517AA8"/>
    <w:rsid w:val="00536D77"/>
    <w:rsid w:val="0059602D"/>
    <w:rsid w:val="005C266E"/>
    <w:rsid w:val="006216FB"/>
    <w:rsid w:val="00662A7B"/>
    <w:rsid w:val="00674F27"/>
    <w:rsid w:val="006D0BE6"/>
    <w:rsid w:val="007753D9"/>
    <w:rsid w:val="0077632F"/>
    <w:rsid w:val="007C0183"/>
    <w:rsid w:val="007F2CDD"/>
    <w:rsid w:val="00877897"/>
    <w:rsid w:val="008D3EF2"/>
    <w:rsid w:val="009277AC"/>
    <w:rsid w:val="009661F8"/>
    <w:rsid w:val="00966C9B"/>
    <w:rsid w:val="0098350A"/>
    <w:rsid w:val="009978AE"/>
    <w:rsid w:val="009A4EC0"/>
    <w:rsid w:val="009B4199"/>
    <w:rsid w:val="00A05A2F"/>
    <w:rsid w:val="00A558A3"/>
    <w:rsid w:val="00AC40BA"/>
    <w:rsid w:val="00AD479F"/>
    <w:rsid w:val="00AF4255"/>
    <w:rsid w:val="00B67BFF"/>
    <w:rsid w:val="00B832DE"/>
    <w:rsid w:val="00BE2282"/>
    <w:rsid w:val="00C00FFB"/>
    <w:rsid w:val="00C25D95"/>
    <w:rsid w:val="00C4733D"/>
    <w:rsid w:val="00CA1DAB"/>
    <w:rsid w:val="00CD0367"/>
    <w:rsid w:val="00D83007"/>
    <w:rsid w:val="00D8491A"/>
    <w:rsid w:val="00DE5A81"/>
    <w:rsid w:val="00E90869"/>
    <w:rsid w:val="00F17912"/>
    <w:rsid w:val="00F22F19"/>
    <w:rsid w:val="00F42149"/>
    <w:rsid w:val="00FC5B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199"/>
    <w:pPr>
      <w:spacing w:line="276" w:lineRule="auto"/>
    </w:pPr>
    <w:rPr>
      <w:color w:val="000000"/>
      <w:sz w:val="22"/>
      <w:szCs w:val="22"/>
      <w:lang w:eastAsia="zh-CN"/>
    </w:rPr>
  </w:style>
  <w:style w:type="paragraph" w:styleId="1">
    <w:name w:val="heading 1"/>
    <w:basedOn w:val="a"/>
    <w:next w:val="a"/>
    <w:link w:val="10"/>
    <w:uiPriority w:val="9"/>
    <w:qFormat/>
    <w:rsid w:val="009B4199"/>
    <w:pPr>
      <w:keepNext/>
      <w:keepLines/>
      <w:spacing w:before="400" w:after="120"/>
      <w:contextualSpacing/>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9B4199"/>
    <w:pPr>
      <w:keepNext/>
      <w:keepLines/>
      <w:spacing w:before="360" w:after="120"/>
      <w:contextualSpacing/>
      <w:outlineLvl w:val="1"/>
    </w:pPr>
    <w:rPr>
      <w:rFonts w:ascii="Cambria" w:eastAsia="Times New Roman" w:hAnsi="Cambria" w:cs="Times New Roman"/>
      <w:b/>
      <w:bCs/>
      <w:i/>
      <w:iCs/>
      <w:sz w:val="28"/>
      <w:szCs w:val="28"/>
    </w:rPr>
  </w:style>
  <w:style w:type="paragraph" w:styleId="3">
    <w:name w:val="heading 3"/>
    <w:basedOn w:val="a"/>
    <w:next w:val="a"/>
    <w:link w:val="30"/>
    <w:uiPriority w:val="9"/>
    <w:qFormat/>
    <w:rsid w:val="009B4199"/>
    <w:pPr>
      <w:keepNext/>
      <w:keepLines/>
      <w:spacing w:before="320" w:after="80"/>
      <w:contextualSpacing/>
      <w:outlineLvl w:val="2"/>
    </w:pPr>
    <w:rPr>
      <w:rFonts w:ascii="Cambria" w:eastAsia="Times New Roman" w:hAnsi="Cambria" w:cs="Times New Roman"/>
      <w:b/>
      <w:bCs/>
      <w:sz w:val="26"/>
      <w:szCs w:val="26"/>
    </w:rPr>
  </w:style>
  <w:style w:type="paragraph" w:styleId="4">
    <w:name w:val="heading 4"/>
    <w:basedOn w:val="a"/>
    <w:next w:val="a"/>
    <w:link w:val="40"/>
    <w:uiPriority w:val="9"/>
    <w:qFormat/>
    <w:rsid w:val="009B4199"/>
    <w:pPr>
      <w:keepNext/>
      <w:keepLines/>
      <w:spacing w:before="280" w:after="80"/>
      <w:contextualSpacing/>
      <w:outlineLvl w:val="3"/>
    </w:pPr>
    <w:rPr>
      <w:rFonts w:ascii="Calibri" w:eastAsia="Times New Roman" w:hAnsi="Calibri" w:cs="Times New Roman"/>
      <w:b/>
      <w:bCs/>
      <w:sz w:val="28"/>
      <w:szCs w:val="28"/>
    </w:rPr>
  </w:style>
  <w:style w:type="paragraph" w:styleId="5">
    <w:name w:val="heading 5"/>
    <w:basedOn w:val="a"/>
    <w:next w:val="a"/>
    <w:link w:val="50"/>
    <w:uiPriority w:val="9"/>
    <w:qFormat/>
    <w:rsid w:val="009B4199"/>
    <w:pPr>
      <w:keepNext/>
      <w:keepLines/>
      <w:spacing w:before="240" w:after="80"/>
      <w:contextualSpacing/>
      <w:outlineLvl w:val="4"/>
    </w:pPr>
    <w:rPr>
      <w:rFonts w:ascii="Calibri" w:eastAsia="Times New Roman" w:hAnsi="Calibri" w:cs="Times New Roman"/>
      <w:b/>
      <w:bCs/>
      <w:i/>
      <w:iCs/>
      <w:sz w:val="26"/>
      <w:szCs w:val="26"/>
    </w:rPr>
  </w:style>
  <w:style w:type="paragraph" w:styleId="6">
    <w:name w:val="heading 6"/>
    <w:basedOn w:val="a"/>
    <w:next w:val="a"/>
    <w:link w:val="60"/>
    <w:uiPriority w:val="9"/>
    <w:qFormat/>
    <w:rsid w:val="009B4199"/>
    <w:pPr>
      <w:keepNext/>
      <w:keepLines/>
      <w:spacing w:before="240" w:after="80"/>
      <w:contextualSpacing/>
      <w:outlineLvl w:val="5"/>
    </w:pPr>
    <w:rPr>
      <w:rFonts w:ascii="Calibri" w:eastAsia="Times New Roman" w:hAnsi="Calibri"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2D6A88"/>
    <w:rPr>
      <w:rFonts w:ascii="Cambria" w:eastAsia="Times New Roman" w:hAnsi="Cambria" w:cs="Times New Roman"/>
      <w:b/>
      <w:bCs/>
      <w:color w:val="000000"/>
      <w:kern w:val="32"/>
      <w:sz w:val="32"/>
      <w:szCs w:val="32"/>
      <w:lang w:eastAsia="zh-CN"/>
    </w:rPr>
  </w:style>
  <w:style w:type="character" w:customStyle="1" w:styleId="20">
    <w:name w:val="Заголовок 2 Знак"/>
    <w:link w:val="2"/>
    <w:uiPriority w:val="9"/>
    <w:semiHidden/>
    <w:rsid w:val="002D6A88"/>
    <w:rPr>
      <w:rFonts w:ascii="Cambria" w:eastAsia="Times New Roman" w:hAnsi="Cambria" w:cs="Times New Roman"/>
      <w:b/>
      <w:bCs/>
      <w:i/>
      <w:iCs/>
      <w:color w:val="000000"/>
      <w:sz w:val="28"/>
      <w:szCs w:val="28"/>
      <w:lang w:eastAsia="zh-CN"/>
    </w:rPr>
  </w:style>
  <w:style w:type="character" w:customStyle="1" w:styleId="30">
    <w:name w:val="Заголовок 3 Знак"/>
    <w:link w:val="3"/>
    <w:uiPriority w:val="9"/>
    <w:semiHidden/>
    <w:rsid w:val="002D6A88"/>
    <w:rPr>
      <w:rFonts w:ascii="Cambria" w:eastAsia="Times New Roman" w:hAnsi="Cambria" w:cs="Times New Roman"/>
      <w:b/>
      <w:bCs/>
      <w:color w:val="000000"/>
      <w:sz w:val="26"/>
      <w:szCs w:val="26"/>
      <w:lang w:eastAsia="zh-CN"/>
    </w:rPr>
  </w:style>
  <w:style w:type="character" w:customStyle="1" w:styleId="40">
    <w:name w:val="Заголовок 4 Знак"/>
    <w:link w:val="4"/>
    <w:uiPriority w:val="9"/>
    <w:semiHidden/>
    <w:rsid w:val="002D6A88"/>
    <w:rPr>
      <w:rFonts w:ascii="Calibri" w:eastAsia="Times New Roman" w:hAnsi="Calibri" w:cs="Times New Roman"/>
      <w:b/>
      <w:bCs/>
      <w:color w:val="000000"/>
      <w:sz w:val="28"/>
      <w:szCs w:val="28"/>
      <w:lang w:eastAsia="zh-CN"/>
    </w:rPr>
  </w:style>
  <w:style w:type="character" w:customStyle="1" w:styleId="50">
    <w:name w:val="Заголовок 5 Знак"/>
    <w:link w:val="5"/>
    <w:uiPriority w:val="9"/>
    <w:semiHidden/>
    <w:rsid w:val="002D6A88"/>
    <w:rPr>
      <w:rFonts w:ascii="Calibri" w:eastAsia="Times New Roman" w:hAnsi="Calibri" w:cs="Times New Roman"/>
      <w:b/>
      <w:bCs/>
      <w:i/>
      <w:iCs/>
      <w:color w:val="000000"/>
      <w:sz w:val="26"/>
      <w:szCs w:val="26"/>
      <w:lang w:eastAsia="zh-CN"/>
    </w:rPr>
  </w:style>
  <w:style w:type="character" w:customStyle="1" w:styleId="60">
    <w:name w:val="Заголовок 6 Знак"/>
    <w:link w:val="6"/>
    <w:uiPriority w:val="9"/>
    <w:semiHidden/>
    <w:rsid w:val="002D6A88"/>
    <w:rPr>
      <w:rFonts w:ascii="Calibri" w:eastAsia="Times New Roman" w:hAnsi="Calibri" w:cs="Times New Roman"/>
      <w:b/>
      <w:bCs/>
      <w:color w:val="000000"/>
      <w:lang w:eastAsia="zh-CN"/>
    </w:rPr>
  </w:style>
  <w:style w:type="paragraph" w:styleId="a3">
    <w:name w:val="Balloon Text"/>
    <w:basedOn w:val="a"/>
    <w:link w:val="a4"/>
    <w:uiPriority w:val="99"/>
    <w:semiHidden/>
    <w:rsid w:val="00877897"/>
    <w:pPr>
      <w:spacing w:line="240" w:lineRule="auto"/>
    </w:pPr>
    <w:rPr>
      <w:rFonts w:ascii="Times New Roman" w:hAnsi="Times New Roman" w:cs="Times New Roman"/>
      <w:sz w:val="0"/>
      <w:szCs w:val="0"/>
    </w:rPr>
  </w:style>
  <w:style w:type="character" w:customStyle="1" w:styleId="a4">
    <w:name w:val="Текст выноски Знак"/>
    <w:link w:val="a3"/>
    <w:uiPriority w:val="99"/>
    <w:semiHidden/>
    <w:rsid w:val="002D6A88"/>
    <w:rPr>
      <w:rFonts w:ascii="Times New Roman" w:hAnsi="Times New Roman"/>
      <w:color w:val="000000"/>
      <w:sz w:val="0"/>
      <w:szCs w:val="0"/>
      <w:lang w:eastAsia="zh-CN"/>
    </w:rPr>
  </w:style>
  <w:style w:type="table" w:customStyle="1" w:styleId="TableNormal1">
    <w:name w:val="Table Normal1"/>
    <w:uiPriority w:val="99"/>
    <w:rsid w:val="009B4199"/>
    <w:pPr>
      <w:spacing w:line="276" w:lineRule="auto"/>
    </w:pPr>
    <w:rPr>
      <w:color w:val="000000"/>
      <w:sz w:val="22"/>
      <w:szCs w:val="22"/>
      <w:lang w:eastAsia="zh-CN"/>
    </w:rPr>
    <w:tblPr>
      <w:tblCellMar>
        <w:top w:w="0" w:type="dxa"/>
        <w:left w:w="0" w:type="dxa"/>
        <w:bottom w:w="0" w:type="dxa"/>
        <w:right w:w="0" w:type="dxa"/>
      </w:tblCellMar>
    </w:tblPr>
  </w:style>
  <w:style w:type="paragraph" w:styleId="a5">
    <w:name w:val="Title"/>
    <w:basedOn w:val="a"/>
    <w:next w:val="a"/>
    <w:link w:val="a6"/>
    <w:uiPriority w:val="10"/>
    <w:qFormat/>
    <w:rsid w:val="009B4199"/>
    <w:pPr>
      <w:keepNext/>
      <w:keepLines/>
      <w:spacing w:after="60"/>
      <w:contextualSpacing/>
    </w:pPr>
    <w:rPr>
      <w:rFonts w:ascii="Cambria" w:eastAsia="Times New Roman" w:hAnsi="Cambria" w:cs="Times New Roman"/>
      <w:b/>
      <w:bCs/>
      <w:kern w:val="28"/>
      <w:sz w:val="32"/>
      <w:szCs w:val="32"/>
    </w:rPr>
  </w:style>
  <w:style w:type="character" w:customStyle="1" w:styleId="a6">
    <w:name w:val="Название Знак"/>
    <w:link w:val="a5"/>
    <w:uiPriority w:val="10"/>
    <w:rsid w:val="002D6A88"/>
    <w:rPr>
      <w:rFonts w:ascii="Cambria" w:eastAsia="Times New Roman" w:hAnsi="Cambria" w:cs="Times New Roman"/>
      <w:b/>
      <w:bCs/>
      <w:color w:val="000000"/>
      <w:kern w:val="28"/>
      <w:sz w:val="32"/>
      <w:szCs w:val="32"/>
      <w:lang w:eastAsia="zh-CN"/>
    </w:rPr>
  </w:style>
  <w:style w:type="paragraph" w:styleId="a7">
    <w:name w:val="Subtitle"/>
    <w:basedOn w:val="a"/>
    <w:next w:val="a"/>
    <w:link w:val="a8"/>
    <w:uiPriority w:val="11"/>
    <w:qFormat/>
    <w:rsid w:val="009B4199"/>
    <w:pPr>
      <w:keepNext/>
      <w:keepLines/>
      <w:spacing w:after="320"/>
      <w:contextualSpacing/>
    </w:pPr>
    <w:rPr>
      <w:rFonts w:ascii="Cambria" w:eastAsia="Times New Roman" w:hAnsi="Cambria" w:cs="Times New Roman"/>
      <w:sz w:val="24"/>
      <w:szCs w:val="24"/>
    </w:rPr>
  </w:style>
  <w:style w:type="character" w:customStyle="1" w:styleId="a8">
    <w:name w:val="Подзаголовок Знак"/>
    <w:link w:val="a7"/>
    <w:uiPriority w:val="11"/>
    <w:rsid w:val="002D6A88"/>
    <w:rPr>
      <w:rFonts w:ascii="Cambria" w:eastAsia="Times New Roman" w:hAnsi="Cambria" w:cs="Times New Roman"/>
      <w:color w:val="000000"/>
      <w:sz w:val="24"/>
      <w:szCs w:val="24"/>
      <w:lang w:eastAsia="zh-CN"/>
    </w:rPr>
  </w:style>
  <w:style w:type="table" w:customStyle="1" w:styleId="a9">
    <w:name w:val="Стиль"/>
    <w:basedOn w:val="TableNormal1"/>
    <w:uiPriority w:val="99"/>
    <w:rsid w:val="009B4199"/>
    <w:tblPr>
      <w:tblStyleRowBandSize w:val="1"/>
      <w:tblStyleColBandSize w:val="1"/>
      <w:tblCellMar>
        <w:top w:w="0" w:type="dxa"/>
        <w:left w:w="0" w:type="dxa"/>
        <w:bottom w:w="0" w:type="dxa"/>
        <w:right w:w="0" w:type="dxa"/>
      </w:tblCellMar>
    </w:tblPr>
  </w:style>
  <w:style w:type="paragraph" w:styleId="aa">
    <w:name w:val="header"/>
    <w:basedOn w:val="a"/>
    <w:link w:val="ab"/>
    <w:uiPriority w:val="99"/>
    <w:rsid w:val="00DE5A81"/>
    <w:pPr>
      <w:tabs>
        <w:tab w:val="center" w:pos="4677"/>
        <w:tab w:val="right" w:pos="9355"/>
      </w:tabs>
      <w:spacing w:line="240" w:lineRule="auto"/>
    </w:pPr>
    <w:rPr>
      <w:rFonts w:cs="Times New Roman"/>
      <w:color w:val="auto"/>
      <w:sz w:val="20"/>
      <w:szCs w:val="20"/>
    </w:rPr>
  </w:style>
  <w:style w:type="character" w:customStyle="1" w:styleId="ab">
    <w:name w:val="Верхний колонтитул Знак"/>
    <w:link w:val="aa"/>
    <w:uiPriority w:val="99"/>
    <w:locked/>
    <w:rsid w:val="00DE5A81"/>
    <w:rPr>
      <w:rFonts w:cs="Times New Roman"/>
    </w:rPr>
  </w:style>
  <w:style w:type="paragraph" w:styleId="ac">
    <w:name w:val="footer"/>
    <w:basedOn w:val="a"/>
    <w:link w:val="ad"/>
    <w:uiPriority w:val="99"/>
    <w:rsid w:val="00DE5A81"/>
    <w:pPr>
      <w:tabs>
        <w:tab w:val="center" w:pos="4677"/>
        <w:tab w:val="right" w:pos="9355"/>
      </w:tabs>
      <w:spacing w:line="240" w:lineRule="auto"/>
    </w:pPr>
    <w:rPr>
      <w:rFonts w:cs="Times New Roman"/>
      <w:color w:val="auto"/>
      <w:sz w:val="20"/>
      <w:szCs w:val="20"/>
    </w:rPr>
  </w:style>
  <w:style w:type="character" w:customStyle="1" w:styleId="ad">
    <w:name w:val="Нижний колонтитул Знак"/>
    <w:link w:val="ac"/>
    <w:uiPriority w:val="99"/>
    <w:locked/>
    <w:rsid w:val="00DE5A81"/>
    <w:rPr>
      <w:rFonts w:cs="Times New Roman"/>
    </w:rPr>
  </w:style>
  <w:style w:type="character" w:styleId="ae">
    <w:name w:val="page number"/>
    <w:uiPriority w:val="99"/>
    <w:semiHidden/>
    <w:rsid w:val="00DE5A81"/>
    <w:rPr>
      <w:rFonts w:cs="Times New Roman"/>
    </w:rPr>
  </w:style>
  <w:style w:type="paragraph" w:styleId="af">
    <w:name w:val="List Paragraph"/>
    <w:basedOn w:val="a"/>
    <w:uiPriority w:val="34"/>
    <w:qFormat/>
    <w:rsid w:val="001F0385"/>
    <w:pPr>
      <w:spacing w:after="200"/>
      <w:ind w:left="720"/>
      <w:contextualSpacing/>
    </w:pPr>
    <w:rPr>
      <w:rFonts w:ascii="Calibri" w:eastAsia="Calibri" w:hAnsi="Calibri" w:cs="Times New Roman"/>
      <w:color w:val="auto"/>
      <w:lang w:eastAsia="en-US"/>
    </w:rPr>
  </w:style>
  <w:style w:type="character" w:customStyle="1" w:styleId="ext-mb-text">
    <w:name w:val="ext-mb-text"/>
    <w:basedOn w:val="a0"/>
    <w:rsid w:val="007C0183"/>
  </w:style>
</w:styles>
</file>

<file path=word/webSettings.xml><?xml version="1.0" encoding="utf-8"?>
<w:webSettings xmlns:r="http://schemas.openxmlformats.org/officeDocument/2006/relationships" xmlns:w="http://schemas.openxmlformats.org/wordprocessingml/2006/main">
  <w:divs>
    <w:div w:id="322245833">
      <w:bodyDiv w:val="1"/>
      <w:marLeft w:val="0"/>
      <w:marRight w:val="0"/>
      <w:marTop w:val="0"/>
      <w:marBottom w:val="0"/>
      <w:divBdr>
        <w:top w:val="none" w:sz="0" w:space="0" w:color="auto"/>
        <w:left w:val="none" w:sz="0" w:space="0" w:color="auto"/>
        <w:bottom w:val="none" w:sz="0" w:space="0" w:color="auto"/>
        <w:right w:val="none" w:sz="0" w:space="0" w:color="auto"/>
      </w:divBdr>
    </w:div>
    <w:div w:id="377710087">
      <w:bodyDiv w:val="1"/>
      <w:marLeft w:val="0"/>
      <w:marRight w:val="0"/>
      <w:marTop w:val="0"/>
      <w:marBottom w:val="0"/>
      <w:divBdr>
        <w:top w:val="none" w:sz="0" w:space="0" w:color="auto"/>
        <w:left w:val="none" w:sz="0" w:space="0" w:color="auto"/>
        <w:bottom w:val="none" w:sz="0" w:space="0" w:color="auto"/>
        <w:right w:val="none" w:sz="0" w:space="0" w:color="auto"/>
      </w:divBdr>
    </w:div>
    <w:div w:id="521013828">
      <w:bodyDiv w:val="1"/>
      <w:marLeft w:val="0"/>
      <w:marRight w:val="0"/>
      <w:marTop w:val="0"/>
      <w:marBottom w:val="0"/>
      <w:divBdr>
        <w:top w:val="none" w:sz="0" w:space="0" w:color="auto"/>
        <w:left w:val="none" w:sz="0" w:space="0" w:color="auto"/>
        <w:bottom w:val="none" w:sz="0" w:space="0" w:color="auto"/>
        <w:right w:val="none" w:sz="0" w:space="0" w:color="auto"/>
      </w:divBdr>
    </w:div>
    <w:div w:id="525825714">
      <w:bodyDiv w:val="1"/>
      <w:marLeft w:val="0"/>
      <w:marRight w:val="0"/>
      <w:marTop w:val="0"/>
      <w:marBottom w:val="0"/>
      <w:divBdr>
        <w:top w:val="none" w:sz="0" w:space="0" w:color="auto"/>
        <w:left w:val="none" w:sz="0" w:space="0" w:color="auto"/>
        <w:bottom w:val="none" w:sz="0" w:space="0" w:color="auto"/>
        <w:right w:val="none" w:sz="0" w:space="0" w:color="auto"/>
      </w:divBdr>
    </w:div>
    <w:div w:id="890188014">
      <w:bodyDiv w:val="1"/>
      <w:marLeft w:val="0"/>
      <w:marRight w:val="0"/>
      <w:marTop w:val="0"/>
      <w:marBottom w:val="0"/>
      <w:divBdr>
        <w:top w:val="none" w:sz="0" w:space="0" w:color="auto"/>
        <w:left w:val="none" w:sz="0" w:space="0" w:color="auto"/>
        <w:bottom w:val="none" w:sz="0" w:space="0" w:color="auto"/>
        <w:right w:val="none" w:sz="0" w:space="0" w:color="auto"/>
      </w:divBdr>
    </w:div>
    <w:div w:id="90190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17</Pages>
  <Words>4190</Words>
  <Characters>23885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28019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Евгений</dc:creator>
  <cp:lastModifiedBy>1</cp:lastModifiedBy>
  <cp:revision>5</cp:revision>
  <cp:lastPrinted>2018-02-13T10:38:00Z</cp:lastPrinted>
  <dcterms:created xsi:type="dcterms:W3CDTF">2018-02-13T10:19:00Z</dcterms:created>
  <dcterms:modified xsi:type="dcterms:W3CDTF">2018-02-15T06:57:00Z</dcterms:modified>
</cp:coreProperties>
</file>