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39" w:rsidRDefault="003C6D39">
      <w:pPr>
        <w:autoSpaceDE w:val="0"/>
        <w:autoSpaceDN w:val="0"/>
        <w:adjustRightInd w:val="0"/>
        <w:spacing w:after="0" w:line="240" w:lineRule="auto"/>
        <w:jc w:val="both"/>
        <w:rPr>
          <w:rFonts w:ascii="Calibri" w:hAnsi="Calibri" w:cs="Calibri"/>
        </w:rPr>
      </w:pPr>
    </w:p>
    <w:p w:rsidR="003C6D39" w:rsidRDefault="003C6D39">
      <w:pPr>
        <w:pStyle w:val="ConsPlusTitle"/>
        <w:widowControl/>
        <w:jc w:val="center"/>
        <w:outlineLvl w:val="0"/>
      </w:pPr>
      <w:r>
        <w:t>ПРАВИТЕЛЬСТВО РОССИЙСКОЙ ФЕДЕРАЦИИ</w:t>
      </w:r>
    </w:p>
    <w:p w:rsidR="003C6D39" w:rsidRDefault="003C6D39">
      <w:pPr>
        <w:pStyle w:val="ConsPlusTitle"/>
        <w:widowControl/>
        <w:jc w:val="center"/>
      </w:pPr>
    </w:p>
    <w:p w:rsidR="003C6D39" w:rsidRDefault="003C6D39">
      <w:pPr>
        <w:pStyle w:val="ConsPlusTitle"/>
        <w:widowControl/>
        <w:jc w:val="center"/>
      </w:pPr>
      <w:r>
        <w:t>ПОСТАНОВЛЕНИЕ</w:t>
      </w:r>
    </w:p>
    <w:p w:rsidR="003C6D39" w:rsidRDefault="003C6D39">
      <w:pPr>
        <w:pStyle w:val="ConsPlusTitle"/>
        <w:widowControl/>
        <w:jc w:val="center"/>
      </w:pPr>
      <w:r>
        <w:t>от 24 марта 2011 г. N 207</w:t>
      </w:r>
    </w:p>
    <w:p w:rsidR="003C6D39" w:rsidRDefault="003C6D39">
      <w:pPr>
        <w:pStyle w:val="ConsPlusTitle"/>
        <w:widowControl/>
        <w:jc w:val="center"/>
      </w:pPr>
    </w:p>
    <w:p w:rsidR="003C6D39" w:rsidRDefault="003C6D39">
      <w:pPr>
        <w:pStyle w:val="ConsPlusTitle"/>
        <w:widowControl/>
        <w:jc w:val="center"/>
      </w:pPr>
      <w:r>
        <w:t>О МИНИМАЛЬНО НЕОБХОДИМЫХ ТРЕБОВАНИЯХ</w:t>
      </w:r>
    </w:p>
    <w:p w:rsidR="003C6D39" w:rsidRDefault="003C6D39">
      <w:pPr>
        <w:pStyle w:val="ConsPlusTitle"/>
        <w:widowControl/>
        <w:jc w:val="center"/>
      </w:pPr>
      <w:r>
        <w:t>К ВЫДАЧЕ САМОРЕГУЛИРУЕМЫМИ ОРГАНИЗАЦИЯМИ СВИДЕТЕЛЬСТВ</w:t>
      </w:r>
    </w:p>
    <w:p w:rsidR="003C6D39" w:rsidRDefault="003C6D39">
      <w:pPr>
        <w:pStyle w:val="ConsPlusTitle"/>
        <w:widowControl/>
        <w:jc w:val="center"/>
      </w:pPr>
      <w:r>
        <w:t xml:space="preserve">О ДОПУСКЕ К РАБОТАМ НА ОСОБО </w:t>
      </w:r>
      <w:proofErr w:type="gramStart"/>
      <w:r>
        <w:t>ОПАСНЫХ</w:t>
      </w:r>
      <w:proofErr w:type="gramEnd"/>
      <w:r>
        <w:t xml:space="preserve"> И ТЕХНИЧЕСКИ СЛОЖНЫХ</w:t>
      </w:r>
    </w:p>
    <w:p w:rsidR="003C6D39" w:rsidRDefault="003C6D39">
      <w:pPr>
        <w:pStyle w:val="ConsPlusTitle"/>
        <w:widowControl/>
        <w:jc w:val="center"/>
      </w:pPr>
      <w:r>
        <w:t xml:space="preserve">ОБЪЕКТАХ КАПИТАЛЬНОГО СТРОИТЕЛЬСТВА, </w:t>
      </w:r>
      <w:proofErr w:type="gramStart"/>
      <w:r>
        <w:t>ОКАЗЫВАЮЩИМ</w:t>
      </w:r>
      <w:proofErr w:type="gramEnd"/>
      <w:r>
        <w:t xml:space="preserve"> ВЛИЯНИЕ</w:t>
      </w:r>
    </w:p>
    <w:p w:rsidR="003C6D39" w:rsidRDefault="003C6D39">
      <w:pPr>
        <w:pStyle w:val="ConsPlusTitle"/>
        <w:widowControl/>
        <w:jc w:val="center"/>
      </w:pPr>
      <w:r>
        <w:t>НА БЕЗОПАСНОСТЬ УКАЗАННЫХ ОБЪЕКТОВ</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9 статьи 55.5</w:t>
        </w:r>
      </w:hyperlink>
      <w:r>
        <w:rPr>
          <w:rFonts w:ascii="Calibri" w:hAnsi="Calibri" w:cs="Calibri"/>
        </w:rPr>
        <w:t xml:space="preserve"> Градостроительного кодекса Российской Федерации Правительство Российской Федерации постановляет: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1. Установить:</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согласно </w:t>
      </w:r>
      <w:hyperlink r:id="rId5" w:history="1">
        <w:r>
          <w:rPr>
            <w:rFonts w:ascii="Calibri" w:hAnsi="Calibri" w:cs="Calibri"/>
            <w:color w:val="0000FF"/>
          </w:rPr>
          <w:t>приложению N 1</w:t>
        </w:r>
      </w:hyperlink>
      <w:r>
        <w:rPr>
          <w:rFonts w:ascii="Calibri" w:hAnsi="Calibri" w:cs="Calibri"/>
        </w:rPr>
        <w:t>;</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согласно </w:t>
      </w:r>
      <w:hyperlink r:id="rId6" w:history="1">
        <w:r>
          <w:rPr>
            <w:rFonts w:ascii="Calibri" w:hAnsi="Calibri" w:cs="Calibri"/>
            <w:color w:val="0000FF"/>
          </w:rPr>
          <w:t>приложению N 2</w:t>
        </w:r>
      </w:hyperlink>
      <w:r>
        <w:rPr>
          <w:rFonts w:ascii="Calibri" w:hAnsi="Calibri" w:cs="Calibri"/>
        </w:rPr>
        <w:t>;</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объектов использования атомной энергии, согласно </w:t>
      </w:r>
      <w:hyperlink r:id="rId7" w:history="1">
        <w:r>
          <w:rPr>
            <w:rFonts w:ascii="Calibri" w:hAnsi="Calibri" w:cs="Calibri"/>
            <w:color w:val="0000FF"/>
          </w:rPr>
          <w:t>приложению N 3</w:t>
        </w:r>
      </w:hyperlink>
      <w:r>
        <w:rPr>
          <w:rFonts w:ascii="Calibri" w:hAnsi="Calibri" w:cs="Calibri"/>
        </w:rPr>
        <w:t>;</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r:id="rId8" w:history="1">
        <w:r>
          <w:rPr>
            <w:rFonts w:ascii="Calibri" w:hAnsi="Calibri" w:cs="Calibri"/>
            <w:color w:val="0000FF"/>
          </w:rPr>
          <w:t>приложению N 4</w:t>
        </w:r>
      </w:hyperlink>
      <w:r>
        <w:rPr>
          <w:rFonts w:ascii="Calibri" w:hAnsi="Calibri" w:cs="Calibri"/>
        </w:rPr>
        <w:t>;</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r:id="rId9" w:history="1">
        <w:r>
          <w:rPr>
            <w:rFonts w:ascii="Calibri" w:hAnsi="Calibri" w:cs="Calibri"/>
            <w:color w:val="0000FF"/>
          </w:rPr>
          <w:t>приложению N 5</w:t>
        </w:r>
      </w:hyperlink>
      <w:r>
        <w:rPr>
          <w:rFonts w:ascii="Calibri" w:hAnsi="Calibri" w:cs="Calibri"/>
        </w:rPr>
        <w:t>;</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r:id="rId10" w:history="1">
        <w:r>
          <w:rPr>
            <w:rFonts w:ascii="Calibri" w:hAnsi="Calibri" w:cs="Calibri"/>
            <w:color w:val="0000FF"/>
          </w:rPr>
          <w:t>приложению N 6</w:t>
        </w:r>
      </w:hyperlink>
      <w:r>
        <w:rPr>
          <w:rFonts w:ascii="Calibri" w:hAnsi="Calibri" w:cs="Calibri"/>
        </w:rPr>
        <w:t>.</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февраля 2010 г. N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(Собрание законодательства Российской Федерации, 2010, N 7, ст. 756).</w:t>
      </w:r>
      <w:proofErr w:type="gramEnd"/>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В.ПУТИН</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jc w:val="center"/>
        <w:rPr>
          <w:rFonts w:ascii="Calibri" w:hAnsi="Calibri" w:cs="Calibri"/>
          <w:lang w:val="en-US"/>
        </w:rPr>
      </w:pPr>
    </w:p>
    <w:p w:rsidR="008B1F08" w:rsidRDefault="008B1F08">
      <w:pPr>
        <w:autoSpaceDE w:val="0"/>
        <w:autoSpaceDN w:val="0"/>
        <w:adjustRightInd w:val="0"/>
        <w:spacing w:after="0" w:line="240" w:lineRule="auto"/>
        <w:jc w:val="center"/>
        <w:rPr>
          <w:rFonts w:ascii="Calibri" w:hAnsi="Calibri" w:cs="Calibri"/>
          <w:lang w:val="en-US"/>
        </w:rPr>
      </w:pPr>
    </w:p>
    <w:p w:rsidR="008B1F08" w:rsidRPr="008B1F08" w:rsidRDefault="008B1F08">
      <w:pPr>
        <w:autoSpaceDE w:val="0"/>
        <w:autoSpaceDN w:val="0"/>
        <w:adjustRightInd w:val="0"/>
        <w:spacing w:after="0" w:line="240" w:lineRule="auto"/>
        <w:jc w:val="center"/>
        <w:rPr>
          <w:rFonts w:ascii="Calibri" w:hAnsi="Calibri" w:cs="Calibri"/>
          <w:lang w:val="en-US"/>
        </w:rPr>
      </w:pPr>
    </w:p>
    <w:p w:rsidR="003C6D39" w:rsidRDefault="003C6D39">
      <w:pPr>
        <w:autoSpaceDE w:val="0"/>
        <w:autoSpaceDN w:val="0"/>
        <w:adjustRightInd w:val="0"/>
        <w:spacing w:after="0" w:line="240" w:lineRule="auto"/>
        <w:jc w:val="center"/>
        <w:rPr>
          <w:rFonts w:ascii="Calibri" w:hAnsi="Calibri" w:cs="Calibri"/>
        </w:rPr>
      </w:pPr>
    </w:p>
    <w:p w:rsidR="003C6D39" w:rsidRDefault="003C6D39">
      <w:pPr>
        <w:autoSpaceDE w:val="0"/>
        <w:autoSpaceDN w:val="0"/>
        <w:adjustRightInd w:val="0"/>
        <w:spacing w:after="0" w:line="240" w:lineRule="auto"/>
        <w:jc w:val="center"/>
        <w:rPr>
          <w:rFonts w:ascii="Calibri" w:hAnsi="Calibri" w:cs="Calibri"/>
        </w:rPr>
      </w:pPr>
    </w:p>
    <w:p w:rsidR="003C6D39" w:rsidRDefault="003C6D39">
      <w:pPr>
        <w:autoSpaceDE w:val="0"/>
        <w:autoSpaceDN w:val="0"/>
        <w:adjustRightInd w:val="0"/>
        <w:spacing w:after="0" w:line="240" w:lineRule="auto"/>
        <w:jc w:val="center"/>
        <w:rPr>
          <w:rFonts w:ascii="Calibri" w:hAnsi="Calibri" w:cs="Calibri"/>
        </w:rPr>
      </w:pPr>
    </w:p>
    <w:p w:rsidR="003C6D39" w:rsidRDefault="003C6D39">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1</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от 24 марта 2011 г. N 207</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pStyle w:val="ConsPlusTitle"/>
        <w:widowControl/>
        <w:jc w:val="center"/>
      </w:pPr>
      <w:r>
        <w:t>МИНИМАЛЬНО НЕОБХОДИМЫЕ ТРЕБОВАНИЯ</w:t>
      </w:r>
    </w:p>
    <w:p w:rsidR="003C6D39" w:rsidRDefault="003C6D39">
      <w:pPr>
        <w:pStyle w:val="ConsPlusTitle"/>
        <w:widowControl/>
        <w:jc w:val="center"/>
      </w:pPr>
      <w:r>
        <w:t>К ВЫДАЧЕ САМОРЕГУЛИРУЕМЫМИ ОРГАНИЗАЦИЯМИ СВИДЕТЕЛЬСТВ</w:t>
      </w:r>
    </w:p>
    <w:p w:rsidR="003C6D39" w:rsidRDefault="003C6D39">
      <w:pPr>
        <w:pStyle w:val="ConsPlusTitle"/>
        <w:widowControl/>
        <w:jc w:val="center"/>
      </w:pPr>
      <w:r>
        <w:t>О ДОПУСКЕ К РАБОТАМ ПО СТРОИТЕЛЬСТВУ, РЕКОНСТРУКЦИИ</w:t>
      </w:r>
    </w:p>
    <w:p w:rsidR="003C6D39" w:rsidRDefault="003C6D39">
      <w:pPr>
        <w:pStyle w:val="ConsPlusTitle"/>
        <w:widowControl/>
        <w:jc w:val="center"/>
      </w:pPr>
      <w:r>
        <w:t>И КАПИТАЛЬНОМУ РЕМОНТУ ОБЪЕКТОВ КАПИТАЛЬНОГО СТРОИТЕЛЬСТВА,</w:t>
      </w:r>
    </w:p>
    <w:p w:rsidR="003C6D39" w:rsidRDefault="003C6D39">
      <w:pPr>
        <w:pStyle w:val="ConsPlusTitle"/>
        <w:widowControl/>
        <w:jc w:val="center"/>
      </w:pPr>
      <w:proofErr w:type="gramStart"/>
      <w:r>
        <w:t>КОТОРЫЕ</w:t>
      </w:r>
      <w:proofErr w:type="gramEnd"/>
      <w:r>
        <w:t xml:space="preserve"> ОКАЗЫВАЮТ ВЛИЯНИЕ НА БЕЗОПАСНОСТЬ ОБЪЕКТОВ</w:t>
      </w:r>
    </w:p>
    <w:p w:rsidR="003C6D39" w:rsidRDefault="003C6D39">
      <w:pPr>
        <w:pStyle w:val="ConsPlusTitle"/>
        <w:widowControl/>
        <w:jc w:val="center"/>
      </w:pPr>
      <w:r>
        <w:t>ИСПОЛЬЗОВАНИЯ АТОМНОЙ ЭНЕРГИИ</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Минимально необходимым требованием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(за исключением работ по организации строительства, работ по устройству объектов использования атомной энергии, работ по осуществлению строительного контроля), является наличие в штате по основному месту работы:</w:t>
      </w:r>
      <w:proofErr w:type="gramEnd"/>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не менее 3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7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не менее 7 работников - специалистов технических, энергомеханических, контрольных и других технических служб и подразделений (далее - специалисты),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4 работников, имеющих высшее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в) не менее 3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г) не менее 15 работников рабочих профессий, соответствующих заявленным видам работ, имеющих квалификационный разряд не ниже 4-го разряда соответствующей профессии и стаж работы в области строительства не менее 3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д)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Минимально необходимым требованием </w:t>
      </w:r>
      <w:proofErr w:type="gramStart"/>
      <w:r>
        <w:rPr>
          <w:rFonts w:ascii="Calibri" w:hAnsi="Calibri" w:cs="Calibri"/>
        </w:rPr>
        <w:t>к кадровому составу заявителя при получении свидетельства о допуске на выполнение работ по осуществлению</w:t>
      </w:r>
      <w:proofErr w:type="gramEnd"/>
      <w:r>
        <w:rPr>
          <w:rFonts w:ascii="Calibri" w:hAnsi="Calibri" w:cs="Calibri"/>
        </w:rPr>
        <w:t xml:space="preserve"> строительного контроля на объектах использования атомной энергии является наличие в штате по основному месту работы:</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не менее 3 руководителей, имеющих высшее профессиональное образование соответствующего профиля и стаж работы в области строительства не менее 7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из них не менее 4 работников, имеющих высшее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w:t>
      </w:r>
      <w:r>
        <w:rPr>
          <w:rFonts w:ascii="Calibri" w:hAnsi="Calibri" w:cs="Calibri"/>
        </w:rPr>
        <w:lastRenderedPageBreak/>
        <w:t>которых допускается только работниками, прошедшими такую аттестацию, - при наличии в штатном расписании заявителя указанных должностей.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Минимально необходимыми требованиями к заявителю при получении свидетельства о допуске на выполнение работ по организации строительства объектов использования атомной энергии (объектов с ядерными установками, объектов ядерного оружейного комплекса, ускорителей элементарных частиц и горячих камер, объектов хранения ядерных материалов и радиоактивных веществ, хранилищ радиоактивных отходов, объектов ядерного топливного цикла, объектов по добыче и переработке урана) и организации работ по выводу из</w:t>
      </w:r>
      <w:proofErr w:type="gramEnd"/>
      <w:r>
        <w:rPr>
          <w:rFonts w:ascii="Calibri" w:hAnsi="Calibri" w:cs="Calibri"/>
        </w:rPr>
        <w:t xml:space="preserve"> эксплуатации объектов использования атомной энергии являются: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наличие в штате по основному месту работы следующего количества работников в зависимости от суммы договора:</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Pr>
          <w:rFonts w:ascii="Calibri" w:hAnsi="Calibri" w:cs="Calibri"/>
        </w:rPr>
        <w:t xml:space="preserve">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Pr>
          <w:rFonts w:ascii="Calibri" w:hAnsi="Calibri" w:cs="Calibri"/>
        </w:rPr>
        <w:t xml:space="preserve">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Pr>
          <w:rFonts w:ascii="Calibri" w:hAnsi="Calibri" w:cs="Calibri"/>
        </w:rPr>
        <w:t xml:space="preserve">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Pr>
          <w:rFonts w:ascii="Calibri" w:hAnsi="Calibri" w:cs="Calibri"/>
        </w:rPr>
        <w:t xml:space="preserve">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Pr>
          <w:rFonts w:ascii="Calibri" w:hAnsi="Calibri" w:cs="Calibri"/>
        </w:rPr>
        <w:t xml:space="preserve">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Pr>
          <w:rFonts w:ascii="Calibri" w:hAnsi="Calibri" w:cs="Calibri"/>
        </w:rPr>
        <w:t xml:space="preserve">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Минимально необходимыми требованиями к заявителю-застройщику при получении свидетельства о допуске на выполнение работ, отнесенных к устройству объектов использования атомной энергии, являются: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наличие в штате по основному месту работы следующего количества работников в зависимости от суммы договора:</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Pr>
          <w:rFonts w:ascii="Calibri" w:hAnsi="Calibri" w:cs="Calibri"/>
        </w:rPr>
        <w:t xml:space="preserve">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Pr>
          <w:rFonts w:ascii="Calibri" w:hAnsi="Calibri" w:cs="Calibri"/>
        </w:rPr>
        <w:t xml:space="preserve">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Pr>
          <w:rFonts w:ascii="Calibri" w:hAnsi="Calibri" w:cs="Calibri"/>
        </w:rPr>
        <w:t xml:space="preserve">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Pr>
          <w:rFonts w:ascii="Calibri" w:hAnsi="Calibri" w:cs="Calibri"/>
        </w:rPr>
        <w:t xml:space="preserve">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Pr>
          <w:rFonts w:ascii="Calibri" w:hAnsi="Calibri" w:cs="Calibri"/>
        </w:rPr>
        <w:t xml:space="preserve">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w:t>
      </w:r>
      <w:proofErr w:type="gramEnd"/>
      <w:r>
        <w:rPr>
          <w:rFonts w:ascii="Calibri" w:hAnsi="Calibri" w:cs="Calibri"/>
        </w:rPr>
        <w:t xml:space="preserve">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наличие свидетельства о допуске к работам по осуществлению строительного контроля на объектах использования атомной энергии;</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12" w:history="1">
        <w:r>
          <w:rPr>
            <w:rFonts w:ascii="Calibri" w:hAnsi="Calibri" w:cs="Calibri"/>
            <w:color w:val="0000FF"/>
          </w:rPr>
          <w:t>частью 4 статьи 55.8</w:t>
        </w:r>
      </w:hyperlink>
      <w:r>
        <w:rPr>
          <w:rFonts w:ascii="Calibri" w:hAnsi="Calibri" w:cs="Calibri"/>
        </w:rPr>
        <w:t xml:space="preserve"> Градостроительного кодекса Российской Федерации, численность руководителей, специалистов, руководителей подразделений и квалифицированных рабочих определяется в </w:t>
      </w:r>
      <w:r>
        <w:rPr>
          <w:rFonts w:ascii="Calibri" w:hAnsi="Calibri" w:cs="Calibri"/>
        </w:rPr>
        <w:lastRenderedPageBreak/>
        <w:t xml:space="preserve">отношении каждой из групп работников, указанных в </w:t>
      </w:r>
      <w:hyperlink r:id="rId13" w:history="1">
        <w:r>
          <w:rPr>
            <w:rFonts w:ascii="Calibri" w:hAnsi="Calibri" w:cs="Calibri"/>
            <w:color w:val="0000FF"/>
          </w:rPr>
          <w:t>подпунктах</w:t>
        </w:r>
        <w:proofErr w:type="gramEnd"/>
        <w:r>
          <w:rPr>
            <w:rFonts w:ascii="Calibri" w:hAnsi="Calibri" w:cs="Calibri"/>
            <w:color w:val="0000FF"/>
          </w:rPr>
          <w:t xml:space="preserve"> "а"</w:t>
        </w:r>
      </w:hyperlink>
      <w:r>
        <w:rPr>
          <w:rFonts w:ascii="Calibri" w:hAnsi="Calibri" w:cs="Calibri"/>
        </w:rPr>
        <w:t xml:space="preserve"> - </w:t>
      </w:r>
      <w:hyperlink r:id="rId14" w:history="1">
        <w:r>
          <w:rPr>
            <w:rFonts w:ascii="Calibri" w:hAnsi="Calibri" w:cs="Calibri"/>
            <w:color w:val="0000FF"/>
          </w:rPr>
          <w:t>"г" пункта 1</w:t>
        </w:r>
      </w:hyperlink>
      <w:r>
        <w:rPr>
          <w:rFonts w:ascii="Calibri" w:hAnsi="Calibri" w:cs="Calibri"/>
        </w:rPr>
        <w:t xml:space="preserve">, </w:t>
      </w:r>
      <w:hyperlink r:id="rId15" w:history="1">
        <w:r>
          <w:rPr>
            <w:rFonts w:ascii="Calibri" w:hAnsi="Calibri" w:cs="Calibri"/>
            <w:color w:val="0000FF"/>
          </w:rPr>
          <w:t>пункте 2</w:t>
        </w:r>
      </w:hyperlink>
      <w:r>
        <w:rPr>
          <w:rFonts w:ascii="Calibri" w:hAnsi="Calibri" w:cs="Calibri"/>
        </w:rPr>
        <w:t xml:space="preserve">, </w:t>
      </w:r>
      <w:hyperlink r:id="rId16" w:history="1">
        <w:r>
          <w:rPr>
            <w:rFonts w:ascii="Calibri" w:hAnsi="Calibri" w:cs="Calibri"/>
            <w:color w:val="0000FF"/>
          </w:rPr>
          <w:t>подпункте "а" пункта 3</w:t>
        </w:r>
      </w:hyperlink>
      <w:r>
        <w:rPr>
          <w:rFonts w:ascii="Calibri" w:hAnsi="Calibri" w:cs="Calibri"/>
        </w:rPr>
        <w:t xml:space="preserve">, </w:t>
      </w:r>
      <w:hyperlink r:id="rId17" w:history="1">
        <w:r>
          <w:rPr>
            <w:rFonts w:ascii="Calibri" w:hAnsi="Calibri" w:cs="Calibri"/>
            <w:color w:val="0000FF"/>
          </w:rPr>
          <w:t>подпункте "а" пункта 4</w:t>
        </w:r>
      </w:hyperlink>
      <w:r>
        <w:rPr>
          <w:rFonts w:ascii="Calibri" w:hAnsi="Calibri" w:cs="Calibri"/>
        </w:rPr>
        <w:t xml:space="preserve"> настоящих требований, по формуле:</w:t>
      </w:r>
    </w:p>
    <w:p w:rsidR="003C6D39" w:rsidRDefault="003C6D39">
      <w:pPr>
        <w:autoSpaceDE w:val="0"/>
        <w:autoSpaceDN w:val="0"/>
        <w:adjustRightInd w:val="0"/>
        <w:spacing w:after="0" w:line="240" w:lineRule="auto"/>
        <w:jc w:val="center"/>
        <w:rPr>
          <w:rFonts w:ascii="Calibri" w:hAnsi="Calibri" w:cs="Calibri"/>
        </w:rPr>
      </w:pPr>
    </w:p>
    <w:p w:rsidR="003C6D39" w:rsidRDefault="003C6D39">
      <w:pPr>
        <w:autoSpaceDE w:val="0"/>
        <w:autoSpaceDN w:val="0"/>
        <w:adjustRightInd w:val="0"/>
        <w:spacing w:after="0" w:line="240" w:lineRule="auto"/>
        <w:jc w:val="center"/>
        <w:rPr>
          <w:rFonts w:ascii="Calibri" w:hAnsi="Calibri" w:cs="Calibri"/>
        </w:rPr>
      </w:pPr>
      <w:r>
        <w:rPr>
          <w:rFonts w:ascii="Calibri" w:hAnsi="Calibri" w:cs="Calibri"/>
        </w:rPr>
        <w:t>N = n + k (xn),</w:t>
      </w:r>
    </w:p>
    <w:p w:rsidR="003C6D39" w:rsidRDefault="003C6D39">
      <w:pPr>
        <w:autoSpaceDE w:val="0"/>
        <w:autoSpaceDN w:val="0"/>
        <w:adjustRightInd w:val="0"/>
        <w:spacing w:after="0" w:line="240" w:lineRule="auto"/>
        <w:jc w:val="center"/>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N - общая численность работников соответствующей группы;</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n - минимальная численность работников соответствующей группы;</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составляющий: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не менее 0,3 - для руководителей и специалистов;</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не менее 0,5 - для руководителей подразделений и квалифицированных рабочих;</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x - количество видов работ, на выполнение которых испрашивается допуск.</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Требованиями к повышению квалификации и аттестации являются: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повышение квалификации в области строительства объектов использования атомной энергии руководителями, специалистами и руководителями структурных подразделений не реже 1 раза в 5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прохождение профессиональной переподготовки руководителями, специалистами и руководителями структурных подразделений в случаях, установленных законодательством Российской Федерации и локальными нормативными актами заявителя;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7. Требованием к имуществу является наличие у заявителя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8.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9.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jc w:val="center"/>
        <w:rPr>
          <w:rFonts w:ascii="Calibri" w:hAnsi="Calibri" w:cs="Calibri"/>
        </w:rPr>
      </w:pPr>
    </w:p>
    <w:p w:rsidR="003C6D39" w:rsidRDefault="003C6D3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от 24 марта 2011 г. N 207</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pStyle w:val="ConsPlusTitle"/>
        <w:widowControl/>
        <w:jc w:val="center"/>
      </w:pPr>
      <w:r>
        <w:t>МИНИМАЛЬНО НЕОБХОДИМЫЕ ТРЕБОВАНИЯ</w:t>
      </w:r>
    </w:p>
    <w:p w:rsidR="003C6D39" w:rsidRDefault="003C6D39">
      <w:pPr>
        <w:pStyle w:val="ConsPlusTitle"/>
        <w:widowControl/>
        <w:jc w:val="center"/>
      </w:pPr>
      <w:r>
        <w:t>К ВЫДАЧЕ САМОРЕГУЛИРУЕМЫМИ ОРГАНИЗАЦИЯМИ СВИДЕТЕЛЬСТВ</w:t>
      </w:r>
    </w:p>
    <w:p w:rsidR="003C6D39" w:rsidRDefault="003C6D39">
      <w:pPr>
        <w:pStyle w:val="ConsPlusTitle"/>
        <w:widowControl/>
        <w:jc w:val="center"/>
      </w:pPr>
      <w:r>
        <w:t>О ДОПУСКЕ К РАБОТАМ ПО ПОДГОТОВКЕ ПРОЕКТНОЙ ДОКУМЕНТАЦИИ,</w:t>
      </w:r>
    </w:p>
    <w:p w:rsidR="003C6D39" w:rsidRDefault="003C6D39">
      <w:pPr>
        <w:pStyle w:val="ConsPlusTitle"/>
        <w:widowControl/>
        <w:jc w:val="center"/>
      </w:pPr>
      <w:proofErr w:type="gramStart"/>
      <w:r>
        <w:t>КОТОРЫЕ</w:t>
      </w:r>
      <w:proofErr w:type="gramEnd"/>
      <w:r>
        <w:t xml:space="preserve"> ОКАЗЫВАЮТ ВЛИЯНИЕ НА БЕЗОПАСНОСТЬ ОБЪЕКТОВ</w:t>
      </w:r>
    </w:p>
    <w:p w:rsidR="003C6D39" w:rsidRDefault="003C6D39">
      <w:pPr>
        <w:pStyle w:val="ConsPlusTitle"/>
        <w:widowControl/>
        <w:jc w:val="center"/>
      </w:pPr>
      <w:r>
        <w:t>ИСПОЛЬЗОВАНИЯ АТОМНОЙ ЭНЕРГИИ</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Минимально необходимым требованием </w:t>
      </w:r>
      <w:proofErr w:type="gramStart"/>
      <w:r>
        <w:rPr>
          <w:rFonts w:ascii="Calibri" w:hAnsi="Calibri" w:cs="Calibri"/>
        </w:rPr>
        <w:t>к кадровому составу заявителя на получение свидетельства о допуске к работам по подготовке</w:t>
      </w:r>
      <w:proofErr w:type="gramEnd"/>
      <w:r>
        <w:rPr>
          <w:rFonts w:ascii="Calibri" w:hAnsi="Calibri" w:cs="Calibri"/>
        </w:rPr>
        <w:t xml:space="preserve"> проектной документации, которые оказывают влияние на безопасность объектов использования атомной энергии, и организации подготовки такой документации является наличие в штате по основному месту работы:</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18" w:history="1">
        <w:r>
          <w:rPr>
            <w:rFonts w:ascii="Calibri" w:hAnsi="Calibri" w:cs="Calibri"/>
            <w:color w:val="0000FF"/>
          </w:rPr>
          <w:t>частью 4 статьи 55.8</w:t>
        </w:r>
      </w:hyperlink>
      <w:r>
        <w:rPr>
          <w:rFonts w:ascii="Calibri" w:hAnsi="Calibri" w:cs="Calibri"/>
        </w:rPr>
        <w:t xml:space="preserve"> Градостроительного кодекса Российской Федерации, численность специалистов определяется по формуле:</w:t>
      </w:r>
    </w:p>
    <w:p w:rsidR="003C6D39" w:rsidRDefault="003C6D39">
      <w:pPr>
        <w:autoSpaceDE w:val="0"/>
        <w:autoSpaceDN w:val="0"/>
        <w:adjustRightInd w:val="0"/>
        <w:spacing w:after="0" w:line="240" w:lineRule="auto"/>
        <w:jc w:val="center"/>
        <w:rPr>
          <w:rFonts w:ascii="Calibri" w:hAnsi="Calibri" w:cs="Calibri"/>
        </w:rPr>
      </w:pPr>
    </w:p>
    <w:p w:rsidR="003C6D39" w:rsidRDefault="003C6D39">
      <w:pPr>
        <w:autoSpaceDE w:val="0"/>
        <w:autoSpaceDN w:val="0"/>
        <w:adjustRightInd w:val="0"/>
        <w:spacing w:after="0" w:line="240" w:lineRule="auto"/>
        <w:jc w:val="center"/>
        <w:rPr>
          <w:rFonts w:ascii="Calibri" w:hAnsi="Calibri" w:cs="Calibri"/>
        </w:rPr>
      </w:pPr>
      <w:r>
        <w:rPr>
          <w:rFonts w:ascii="Calibri" w:hAnsi="Calibri" w:cs="Calibri"/>
        </w:rPr>
        <w:t>N = n + k (xn),</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N - общая численность специалистов, необходимая для получения свидетельства на 2 и более вида работ в разных группах видов работ;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n - минимальная численность специалистов, предусмотренная </w:t>
      </w:r>
      <w:hyperlink r:id="rId19" w:history="1">
        <w:r>
          <w:rPr>
            <w:rFonts w:ascii="Calibri" w:hAnsi="Calibri" w:cs="Calibri"/>
            <w:color w:val="0000FF"/>
          </w:rPr>
          <w:t>подпунктом "б" пункта 1</w:t>
        </w:r>
      </w:hyperlink>
      <w:r>
        <w:rPr>
          <w:rFonts w:ascii="Calibri" w:hAnsi="Calibri" w:cs="Calibri"/>
        </w:rPr>
        <w:t xml:space="preserve"> настоящих требований;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составляющий не менее 0,3;</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x - количество видов работ, на выполнение которых испрашивается допуск.</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Требованиями к повышению квалификации и аттестации являются: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jc w:val="center"/>
        <w:rPr>
          <w:rFonts w:ascii="Calibri" w:hAnsi="Calibri" w:cs="Calibri"/>
        </w:rPr>
      </w:pPr>
    </w:p>
    <w:p w:rsidR="003C6D39" w:rsidRDefault="003C6D3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от 24 марта 2011 г. N 207</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pStyle w:val="ConsPlusTitle"/>
        <w:widowControl/>
        <w:jc w:val="center"/>
      </w:pPr>
      <w:r>
        <w:t>МИНИМАЛЬНО НЕОБХОДИМЫЕ ТРЕБОВАНИЯ</w:t>
      </w:r>
    </w:p>
    <w:p w:rsidR="003C6D39" w:rsidRDefault="003C6D39">
      <w:pPr>
        <w:pStyle w:val="ConsPlusTitle"/>
        <w:widowControl/>
        <w:jc w:val="center"/>
      </w:pPr>
      <w:r>
        <w:t>К ВЫДАЧЕ САМОРЕГУЛИРУЕМЫМИ ОРГАНИЗАЦИЯМИ СВИДЕТЕЛЬСТВ</w:t>
      </w:r>
    </w:p>
    <w:p w:rsidR="003C6D39" w:rsidRDefault="003C6D39">
      <w:pPr>
        <w:pStyle w:val="ConsPlusTitle"/>
        <w:widowControl/>
        <w:jc w:val="center"/>
      </w:pPr>
      <w:r>
        <w:t>О ДОПУСКЕ К РАБОТАМ ПО ИНЖЕНЕРНЫМ ИЗЫСКАНИЯМ, КОТОРЫЕ</w:t>
      </w:r>
    </w:p>
    <w:p w:rsidR="003C6D39" w:rsidRDefault="003C6D39">
      <w:pPr>
        <w:pStyle w:val="ConsPlusTitle"/>
        <w:widowControl/>
        <w:jc w:val="center"/>
      </w:pPr>
      <w:r>
        <w:t>ОКАЗЫВАЮТ ВЛИЯНИЕ НА БЕЗОПАСНОСТЬ ОБЪЕКТОВ</w:t>
      </w:r>
    </w:p>
    <w:p w:rsidR="003C6D39" w:rsidRDefault="003C6D39">
      <w:pPr>
        <w:pStyle w:val="ConsPlusTitle"/>
        <w:widowControl/>
        <w:jc w:val="center"/>
      </w:pPr>
      <w:r>
        <w:t>ИСПОЛЬЗОВАНИЯ АТОМНОЙ ЭНЕРГИИ</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Минимально необходимым требованием </w:t>
      </w:r>
      <w:proofErr w:type="gramStart"/>
      <w:r>
        <w:rPr>
          <w:rFonts w:ascii="Calibri" w:hAnsi="Calibri" w:cs="Calibri"/>
        </w:rPr>
        <w:t>к кадровому составу заявителя на получение свидетельства о допуске к работам по инженерным изысканиям</w:t>
      </w:r>
      <w:proofErr w:type="gramEnd"/>
      <w:r>
        <w:rPr>
          <w:rFonts w:ascii="Calibri" w:hAnsi="Calibri" w:cs="Calibri"/>
        </w:rPr>
        <w:t>, которые оказывают влияние на безопасность объектов использования атомной энергии, является наличие в штате по основному месту работы:</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не менее 3 работников,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в) 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г) не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w:t>
      </w:r>
      <w:proofErr w:type="gramEnd"/>
      <w:r>
        <w:rPr>
          <w:rFonts w:ascii="Calibri" w:hAnsi="Calibri" w:cs="Calibri"/>
        </w:rPr>
        <w:t xml:space="preserve"> </w:t>
      </w:r>
      <w:proofErr w:type="gramStart"/>
      <w:r>
        <w:rPr>
          <w:rFonts w:ascii="Calibri" w:hAnsi="Calibri" w:cs="Calibri"/>
        </w:rPr>
        <w:t>объектах</w:t>
      </w:r>
      <w:proofErr w:type="gramEnd"/>
      <w:r>
        <w:rPr>
          <w:rFonts w:ascii="Calibri" w:hAnsi="Calibri" w:cs="Calibri"/>
        </w:rPr>
        <w:t xml:space="preserve"> использования атомной энергии;</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20" w:history="1">
        <w:r>
          <w:rPr>
            <w:rFonts w:ascii="Calibri" w:hAnsi="Calibri" w:cs="Calibri"/>
            <w:color w:val="0000FF"/>
          </w:rPr>
          <w:t>частью 4 статьи 55.8</w:t>
        </w:r>
      </w:hyperlink>
      <w:r>
        <w:rPr>
          <w:rFonts w:ascii="Calibri" w:hAnsi="Calibri" w:cs="Calibri"/>
        </w:rPr>
        <w:t xml:space="preserve"> Градостроительного кодекса Российской Федерации, численность специалистов, </w:t>
      </w:r>
      <w:r>
        <w:rPr>
          <w:rFonts w:ascii="Calibri" w:hAnsi="Calibri" w:cs="Calibri"/>
        </w:rPr>
        <w:lastRenderedPageBreak/>
        <w:t xml:space="preserve">руководителей подразделений, полевых работников и рабочих определяется в отношении каждой из групп работников, указанных в </w:t>
      </w:r>
      <w:hyperlink r:id="rId21" w:history="1">
        <w:r>
          <w:rPr>
            <w:rFonts w:ascii="Calibri" w:hAnsi="Calibri" w:cs="Calibri"/>
            <w:color w:val="0000FF"/>
          </w:rPr>
          <w:t>подпунктах</w:t>
        </w:r>
        <w:proofErr w:type="gramEnd"/>
        <w:r>
          <w:rPr>
            <w:rFonts w:ascii="Calibri" w:hAnsi="Calibri" w:cs="Calibri"/>
            <w:color w:val="0000FF"/>
          </w:rPr>
          <w:t xml:space="preserve"> "б"</w:t>
        </w:r>
      </w:hyperlink>
      <w:r>
        <w:rPr>
          <w:rFonts w:ascii="Calibri" w:hAnsi="Calibri" w:cs="Calibri"/>
        </w:rPr>
        <w:t xml:space="preserve"> - </w:t>
      </w:r>
      <w:hyperlink r:id="rId22" w:history="1">
        <w:r>
          <w:rPr>
            <w:rFonts w:ascii="Calibri" w:hAnsi="Calibri" w:cs="Calibri"/>
            <w:color w:val="0000FF"/>
          </w:rPr>
          <w:t>"д" пункта 1</w:t>
        </w:r>
      </w:hyperlink>
      <w:r>
        <w:rPr>
          <w:rFonts w:ascii="Calibri" w:hAnsi="Calibri" w:cs="Calibri"/>
        </w:rPr>
        <w:t xml:space="preserve"> настоящих требований, по формуле:</w:t>
      </w:r>
    </w:p>
    <w:p w:rsidR="003C6D39" w:rsidRDefault="003C6D39">
      <w:pPr>
        <w:autoSpaceDE w:val="0"/>
        <w:autoSpaceDN w:val="0"/>
        <w:adjustRightInd w:val="0"/>
        <w:spacing w:after="0" w:line="240" w:lineRule="auto"/>
        <w:jc w:val="center"/>
        <w:rPr>
          <w:rFonts w:ascii="Calibri" w:hAnsi="Calibri" w:cs="Calibri"/>
        </w:rPr>
      </w:pPr>
    </w:p>
    <w:p w:rsidR="003C6D39" w:rsidRDefault="003C6D39">
      <w:pPr>
        <w:autoSpaceDE w:val="0"/>
        <w:autoSpaceDN w:val="0"/>
        <w:adjustRightInd w:val="0"/>
        <w:spacing w:after="0" w:line="240" w:lineRule="auto"/>
        <w:jc w:val="center"/>
        <w:rPr>
          <w:rFonts w:ascii="Calibri" w:hAnsi="Calibri" w:cs="Calibri"/>
        </w:rPr>
      </w:pPr>
      <w:r>
        <w:rPr>
          <w:rFonts w:ascii="Calibri" w:hAnsi="Calibri" w:cs="Calibri"/>
        </w:rPr>
        <w:t>N = n + k (xn),</w:t>
      </w:r>
    </w:p>
    <w:p w:rsidR="003C6D39" w:rsidRDefault="003C6D39">
      <w:pPr>
        <w:autoSpaceDE w:val="0"/>
        <w:autoSpaceDN w:val="0"/>
        <w:adjustRightInd w:val="0"/>
        <w:spacing w:after="0" w:line="240" w:lineRule="auto"/>
        <w:jc w:val="center"/>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N - общая численность работников соответствующей группы;</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n - минимальная численность работников соответствующей группы;</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составляющий: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не менее 0,3 - для руководителей подразделений и специалистов;</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не менее 0,5 - для полевых работников и рабочих;</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x - количество видов работ, на выполнение которых испрашивается допуск.</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Требованиями к повышению квалификации и аттестации являются: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от 24 марта 2011 г. N 207</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pStyle w:val="ConsPlusTitle"/>
        <w:widowControl/>
        <w:jc w:val="center"/>
      </w:pPr>
      <w:r>
        <w:t>МИНИМАЛЬНО НЕОБХОДИМЫЕ ТРЕБОВАНИЯ</w:t>
      </w:r>
    </w:p>
    <w:p w:rsidR="003C6D39" w:rsidRDefault="003C6D39">
      <w:pPr>
        <w:pStyle w:val="ConsPlusTitle"/>
        <w:widowControl/>
        <w:jc w:val="center"/>
      </w:pPr>
      <w:r>
        <w:t>К ВЫДАЧЕ САМОРЕГУЛИРУЕМЫМИ ОРГАНИЗАЦИЯМИ СВИДЕТЕЛЬСТВ</w:t>
      </w:r>
    </w:p>
    <w:p w:rsidR="003C6D39" w:rsidRDefault="003C6D39">
      <w:pPr>
        <w:pStyle w:val="ConsPlusTitle"/>
        <w:widowControl/>
        <w:jc w:val="center"/>
      </w:pPr>
      <w:r>
        <w:t>О ДОПУСКЕ К РАБОТАМ ПО СТРОИТЕЛЬСТВУ, РЕКОНСТРУКЦИИ</w:t>
      </w:r>
    </w:p>
    <w:p w:rsidR="003C6D39" w:rsidRDefault="003C6D39">
      <w:pPr>
        <w:pStyle w:val="ConsPlusTitle"/>
        <w:widowControl/>
        <w:jc w:val="center"/>
      </w:pPr>
      <w:r>
        <w:t>И КАПИТАЛЬНОМУ РЕМОНТУ ОБЪЕКТОВ КАПИТАЛЬНОГО СТРОИТЕЛЬСТВА,</w:t>
      </w:r>
    </w:p>
    <w:p w:rsidR="003C6D39" w:rsidRDefault="003C6D39">
      <w:pPr>
        <w:pStyle w:val="ConsPlusTitle"/>
        <w:widowControl/>
        <w:jc w:val="center"/>
      </w:pPr>
      <w:proofErr w:type="gramStart"/>
      <w:r>
        <w:t>КОТОРЫЕ</w:t>
      </w:r>
      <w:proofErr w:type="gramEnd"/>
      <w:r>
        <w:t xml:space="preserve"> ОКАЗЫВАЮТ ВЛИЯНИЕ НА БЕЗОПАСНОСТЬ ОСОБО ОПАСНЫХ</w:t>
      </w:r>
    </w:p>
    <w:p w:rsidR="003C6D39" w:rsidRDefault="003C6D39">
      <w:pPr>
        <w:pStyle w:val="ConsPlusTitle"/>
        <w:widowControl/>
        <w:jc w:val="center"/>
      </w:pPr>
      <w:proofErr w:type="gramStart"/>
      <w:r>
        <w:t>И ТЕХНИЧЕСКИ СЛОЖНЫХ ОБЪЕКТОВ (КРОМЕ ОБЪЕКТОВ</w:t>
      </w:r>
      <w:proofErr w:type="gramEnd"/>
    </w:p>
    <w:p w:rsidR="003C6D39" w:rsidRDefault="003C6D39">
      <w:pPr>
        <w:pStyle w:val="ConsPlusTitle"/>
        <w:widowControl/>
        <w:jc w:val="center"/>
      </w:pPr>
      <w:proofErr w:type="gramStart"/>
      <w:r>
        <w:lastRenderedPageBreak/>
        <w:t>ИСПОЛЬЗОВАНИЯ АТОМНОЙ ЭНЕРГИИ)</w:t>
      </w:r>
      <w:proofErr w:type="gramEnd"/>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Минимально необходимыми требованиями </w:t>
      </w:r>
      <w:proofErr w:type="gramStart"/>
      <w:r>
        <w:rPr>
          <w:rFonts w:ascii="Calibri" w:hAnsi="Calibri" w:cs="Calibri"/>
        </w:rPr>
        <w:t>к кадровому составу заявителя на получение свидетельства о допуске к работам по строительству</w:t>
      </w:r>
      <w:proofErr w:type="gramEnd"/>
      <w:r>
        <w:rPr>
          <w:rFonts w:ascii="Calibri" w:hAnsi="Calibri" w:cs="Calibri"/>
        </w:rPr>
        <w:t xml:space="preserve">,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кроме заявителей, указанных в </w:t>
      </w:r>
      <w:hyperlink r:id="rId23" w:history="1">
        <w:r>
          <w:rPr>
            <w:rFonts w:ascii="Calibri" w:hAnsi="Calibri" w:cs="Calibri"/>
            <w:color w:val="0000FF"/>
          </w:rPr>
          <w:t>пунктах 2</w:t>
        </w:r>
      </w:hyperlink>
      <w:r>
        <w:rPr>
          <w:rFonts w:ascii="Calibri" w:hAnsi="Calibri" w:cs="Calibri"/>
        </w:rPr>
        <w:t xml:space="preserve"> и </w:t>
      </w:r>
      <w:hyperlink r:id="rId24" w:history="1">
        <w:r>
          <w:rPr>
            <w:rFonts w:ascii="Calibri" w:hAnsi="Calibri" w:cs="Calibri"/>
            <w:color w:val="0000FF"/>
          </w:rPr>
          <w:t>3</w:t>
        </w:r>
      </w:hyperlink>
      <w:r>
        <w:rPr>
          <w:rFonts w:ascii="Calibri" w:hAnsi="Calibri" w:cs="Calibri"/>
        </w:rPr>
        <w:t xml:space="preserve"> настоящих требований, являются: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наличие в штате не менее 3 работников - специалистов технических, энергомеханических, контрольных 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w:t>
      </w:r>
      <w:proofErr w:type="gramEnd"/>
      <w:r>
        <w:rPr>
          <w:rFonts w:ascii="Calibri" w:hAnsi="Calibri" w:cs="Calibri"/>
        </w:rPr>
        <w:t xml:space="preserve"> образование;</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наличие в штате не менее 2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w:t>
      </w:r>
      <w:proofErr w:type="gramEnd"/>
      <w:r>
        <w:rPr>
          <w:rFonts w:ascii="Calibri" w:hAnsi="Calibri" w:cs="Calibri"/>
        </w:rPr>
        <w:t xml:space="preserve">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для индивидуального предпринимателя: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профессионального образования соответствующего профиля и стажа работы в области строительства не менее 5 лет;</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наличие в штате не менее 3 специалистов,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 образование, а также не менее 2 руководителей подразделений, имеющих высшее профессиональное образование</w:t>
      </w:r>
      <w:proofErr w:type="gramEnd"/>
      <w:r>
        <w:rPr>
          <w:rFonts w:ascii="Calibri" w:hAnsi="Calibri" w:cs="Calibri"/>
        </w:rPr>
        <w:t xml:space="preserve">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осуществлению строительного контроля,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25" w:history="1">
        <w:r>
          <w:rPr>
            <w:rFonts w:ascii="Calibri" w:hAnsi="Calibri" w:cs="Calibri"/>
            <w:color w:val="0000FF"/>
          </w:rPr>
          <w:t>частью 4 статьи 55.8</w:t>
        </w:r>
      </w:hyperlink>
      <w:r>
        <w:rPr>
          <w:rFonts w:ascii="Calibri" w:hAnsi="Calibri" w:cs="Calibri"/>
        </w:rPr>
        <w:t xml:space="preserve"> Градостроительного кодекса Российской Федерации, являются: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2 руководителей, имеющих высшее профессиональное образование соответствующего профиля и стаж работы в области строительства не менее 7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для индивидуального предпринимателя: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профессионального образования соответствующего профиля и стажа работы в области строительства не менее 7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Работники, указанные в </w:t>
      </w:r>
      <w:hyperlink r:id="rId26" w:history="1">
        <w:r>
          <w:rPr>
            <w:rFonts w:ascii="Calibri" w:hAnsi="Calibri" w:cs="Calibri"/>
            <w:color w:val="0000FF"/>
          </w:rPr>
          <w:t>подпунктах "а"</w:t>
        </w:r>
      </w:hyperlink>
      <w:r>
        <w:rPr>
          <w:rFonts w:ascii="Calibri" w:hAnsi="Calibri" w:cs="Calibri"/>
        </w:rPr>
        <w:t xml:space="preserve"> и </w:t>
      </w:r>
      <w:hyperlink r:id="rId27" w:history="1">
        <w:r>
          <w:rPr>
            <w:rFonts w:ascii="Calibri" w:hAnsi="Calibri" w:cs="Calibri"/>
            <w:color w:val="0000FF"/>
          </w:rPr>
          <w:t>"б" пункта 2</w:t>
        </w:r>
      </w:hyperlink>
      <w:r>
        <w:rPr>
          <w:rFonts w:ascii="Calibri" w:hAnsi="Calibri" w:cs="Calibri"/>
        </w:rPr>
        <w:t xml:space="preserve"> настоящих требований, не могут быть привлечены для выполнения видов работ, не являющихся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организации строительства,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28" w:history="1">
        <w:r>
          <w:rPr>
            <w:rFonts w:ascii="Calibri" w:hAnsi="Calibri" w:cs="Calibri"/>
            <w:color w:val="0000FF"/>
          </w:rPr>
          <w:t>частью 4 статьи 55.8</w:t>
        </w:r>
      </w:hyperlink>
      <w:r>
        <w:rPr>
          <w:rFonts w:ascii="Calibri" w:hAnsi="Calibri" w:cs="Calibri"/>
        </w:rPr>
        <w:t xml:space="preserve"> Градостроительного кодекса Российской Федерации, являются в зависимости от стоимости одного договора на создание объекта капитального строительства:</w:t>
      </w:r>
      <w:proofErr w:type="gramEnd"/>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10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60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500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8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3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12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10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14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млрд. рублей и более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15 специалистов, имеющих высшее профессиональное образование соответствующего профиля и стаж работы в области строительства не менее 5 лет;</w:t>
      </w:r>
      <w:proofErr w:type="gramEnd"/>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для индивидуального предпринимателя: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профессионального образования соответствующего профиля и стажа работы в области строительства не менее 7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работников, численность, образование и стаж работы которых соответствуют требованиям, установленным </w:t>
      </w:r>
      <w:hyperlink r:id="rId29" w:history="1">
        <w:r>
          <w:rPr>
            <w:rFonts w:ascii="Calibri" w:hAnsi="Calibri" w:cs="Calibri"/>
            <w:color w:val="0000FF"/>
          </w:rPr>
          <w:t>подпунктом "а"</w:t>
        </w:r>
      </w:hyperlink>
      <w:r>
        <w:rPr>
          <w:rFonts w:ascii="Calibri" w:hAnsi="Calibri" w:cs="Calibri"/>
        </w:rPr>
        <w:t xml:space="preserve"> настоящего пункта;</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Требованиями к повышению квалификации и аттестации являются: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повышение квалификации в области строительства руководителями, специалистами и руководителями структурных подразделений не реже 1 раза в 5 лет с проведением аттестации;</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Требованием к имуществу является наличие у заявителя принадлежащих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7.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8. Требованием к контролю качества является наличие у заявителя системы контроля качества.</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jc w:val="center"/>
        <w:rPr>
          <w:rFonts w:ascii="Calibri" w:hAnsi="Calibri" w:cs="Calibri"/>
        </w:rPr>
      </w:pPr>
    </w:p>
    <w:p w:rsidR="003C6D39" w:rsidRDefault="003C6D3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от 24 марта 2011 г. N 207</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pStyle w:val="ConsPlusTitle"/>
        <w:widowControl/>
        <w:jc w:val="center"/>
      </w:pPr>
      <w:r>
        <w:t>МИНИМАЛЬНО НЕОБХОДИМЫЕ ТРЕБОВАНИЯ</w:t>
      </w:r>
    </w:p>
    <w:p w:rsidR="003C6D39" w:rsidRDefault="003C6D39">
      <w:pPr>
        <w:pStyle w:val="ConsPlusTitle"/>
        <w:widowControl/>
        <w:jc w:val="center"/>
      </w:pPr>
      <w:r>
        <w:t>К ВЫДАЧЕ САМОРЕГУЛИРУЕМЫМИ ОРГАНИЗАЦИЯМИ СВИДЕТЕЛЬСТВ</w:t>
      </w:r>
    </w:p>
    <w:p w:rsidR="003C6D39" w:rsidRDefault="003C6D39">
      <w:pPr>
        <w:pStyle w:val="ConsPlusTitle"/>
        <w:widowControl/>
        <w:jc w:val="center"/>
      </w:pPr>
      <w:r>
        <w:t>О ДОПУСКЕ К РАБОТАМ ПО ПОДГОТОВКЕ ПРОЕКТНОЙ ДОКУМЕНТАЦИИ,</w:t>
      </w:r>
    </w:p>
    <w:p w:rsidR="003C6D39" w:rsidRDefault="003C6D39">
      <w:pPr>
        <w:pStyle w:val="ConsPlusTitle"/>
        <w:widowControl/>
        <w:jc w:val="center"/>
      </w:pPr>
      <w:proofErr w:type="gramStart"/>
      <w:r>
        <w:t>КОТОРЫЕ</w:t>
      </w:r>
      <w:proofErr w:type="gramEnd"/>
      <w:r>
        <w:t xml:space="preserve"> ОКАЗЫВАЮТ ВЛИЯНИЕ НА БЕЗОПАСНОСТЬ ОСОБО ОПАСНЫХ</w:t>
      </w:r>
    </w:p>
    <w:p w:rsidR="003C6D39" w:rsidRDefault="003C6D39">
      <w:pPr>
        <w:pStyle w:val="ConsPlusTitle"/>
        <w:widowControl/>
        <w:jc w:val="center"/>
      </w:pPr>
      <w:proofErr w:type="gramStart"/>
      <w:r>
        <w:t>И ТЕХНИЧЕСКИ СЛОЖНЫХ ОБЪЕКТОВ (КРОМЕ ОБЪЕКТОВ</w:t>
      </w:r>
      <w:proofErr w:type="gramEnd"/>
    </w:p>
    <w:p w:rsidR="003C6D39" w:rsidRDefault="003C6D39">
      <w:pPr>
        <w:pStyle w:val="ConsPlusTitle"/>
        <w:widowControl/>
        <w:jc w:val="center"/>
      </w:pPr>
      <w:proofErr w:type="gramStart"/>
      <w:r>
        <w:t>ИСПОЛЬЗОВАНИЯ АТОМНОЙ ЭНЕРГИИ)</w:t>
      </w:r>
      <w:proofErr w:type="gramEnd"/>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Минимально необходимыми требованиями </w:t>
      </w:r>
      <w:proofErr w:type="gramStart"/>
      <w:r>
        <w:rPr>
          <w:rFonts w:ascii="Calibri" w:hAnsi="Calibri" w:cs="Calibri"/>
        </w:rPr>
        <w:t>к кадровому составу заявителя на получение свидетельства о допуске к работам по подготовке</w:t>
      </w:r>
      <w:proofErr w:type="gramEnd"/>
      <w:r>
        <w:rPr>
          <w:rFonts w:ascii="Calibri" w:hAnsi="Calibri" w:cs="Calibri"/>
        </w:rPr>
        <w:t xml:space="preserve">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кроме заявителя, указанного в </w:t>
      </w:r>
      <w:hyperlink r:id="rId30" w:history="1">
        <w:r>
          <w:rPr>
            <w:rFonts w:ascii="Calibri" w:hAnsi="Calibri" w:cs="Calibri"/>
            <w:color w:val="0000FF"/>
          </w:rPr>
          <w:t>пункте 2</w:t>
        </w:r>
      </w:hyperlink>
      <w:r>
        <w:rPr>
          <w:rFonts w:ascii="Calibri" w:hAnsi="Calibri" w:cs="Calibri"/>
        </w:rPr>
        <w:t xml:space="preserve"> настоящих требований, являются: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для индивидуального предпринимателя: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Минимально необходимыми требованиями к кадровому составу заявителя, осуществляющего выполнение работ по организации подготовки проектной документации, включенных в перечень работ, оказывающих влияние на безопасность объектов капитального строительства, установленный в соответствии с </w:t>
      </w:r>
      <w:hyperlink r:id="rId31" w:history="1">
        <w:r>
          <w:rPr>
            <w:rFonts w:ascii="Calibri" w:hAnsi="Calibri" w:cs="Calibri"/>
            <w:color w:val="0000FF"/>
          </w:rPr>
          <w:t>частью 4 статьи 55.8</w:t>
        </w:r>
      </w:hyperlink>
      <w:r>
        <w:rPr>
          <w:rFonts w:ascii="Calibri" w:hAnsi="Calibri" w:cs="Calibri"/>
        </w:rPr>
        <w:t xml:space="preserve"> Градостроительного кодекса Российской Федерации, являются в зависимости от стоимости одного договора на подготовку проектной документации в отношении объекта капитального строительства:</w:t>
      </w:r>
      <w:proofErr w:type="gramEnd"/>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w:t>
      </w:r>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3C6D39" w:rsidRDefault="003C6D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roofErr w:type="gramEnd"/>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для индивидуального предпринимателя: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работников, численность, образование и стаж работы которых соответствуют требованиям, установленным </w:t>
      </w:r>
      <w:hyperlink r:id="rId32" w:history="1">
        <w:r>
          <w:rPr>
            <w:rFonts w:ascii="Calibri" w:hAnsi="Calibri" w:cs="Calibri"/>
            <w:color w:val="0000FF"/>
          </w:rPr>
          <w:t>подпунктом "а"</w:t>
        </w:r>
      </w:hyperlink>
      <w:r>
        <w:rPr>
          <w:rFonts w:ascii="Calibri" w:hAnsi="Calibri" w:cs="Calibri"/>
        </w:rPr>
        <w:t xml:space="preserve"> настоящего пункта;</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w:t>
      </w:r>
      <w:r>
        <w:rPr>
          <w:rFonts w:ascii="Calibri" w:hAnsi="Calibri" w:cs="Calibri"/>
        </w:rPr>
        <w:lastRenderedPageBreak/>
        <w:t>которых допускается только работниками, прошедшими такую аттестацию, - при наличии в штатном расписании заявителя указанных должностей.</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Требованиями к повышению квалификации и аттестации являются: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повышение квалификации руководителями и специалистами не реже 1 раза в 5 лет с проведением аттестации;</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Требованием к контролю качества является наличие у заявителя системы контроля качества.</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jc w:val="center"/>
        <w:rPr>
          <w:rFonts w:ascii="Calibri" w:hAnsi="Calibri" w:cs="Calibri"/>
        </w:rPr>
      </w:pPr>
    </w:p>
    <w:p w:rsidR="003C6D39" w:rsidRDefault="003C6D3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6</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6D39" w:rsidRDefault="003C6D39">
      <w:pPr>
        <w:autoSpaceDE w:val="0"/>
        <w:autoSpaceDN w:val="0"/>
        <w:adjustRightInd w:val="0"/>
        <w:spacing w:after="0" w:line="240" w:lineRule="auto"/>
        <w:jc w:val="right"/>
        <w:rPr>
          <w:rFonts w:ascii="Calibri" w:hAnsi="Calibri" w:cs="Calibri"/>
        </w:rPr>
      </w:pPr>
      <w:r>
        <w:rPr>
          <w:rFonts w:ascii="Calibri" w:hAnsi="Calibri" w:cs="Calibri"/>
        </w:rPr>
        <w:t>от 24 марта 2011 г. N 207</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pStyle w:val="ConsPlusTitle"/>
        <w:widowControl/>
        <w:jc w:val="center"/>
      </w:pPr>
      <w:r>
        <w:t>МИНИМАЛЬНО НЕОБХОДИМЫЕ ТРЕБОВАНИЯ</w:t>
      </w:r>
    </w:p>
    <w:p w:rsidR="003C6D39" w:rsidRDefault="003C6D39">
      <w:pPr>
        <w:pStyle w:val="ConsPlusTitle"/>
        <w:widowControl/>
        <w:jc w:val="center"/>
      </w:pPr>
      <w:r>
        <w:t>К ВЫДАЧЕ САМОРЕГУЛИРУЕМЫМИ ОРГАНИЗАЦИЯМИ СВИДЕТЕЛЬСТВ</w:t>
      </w:r>
    </w:p>
    <w:p w:rsidR="003C6D39" w:rsidRDefault="003C6D39">
      <w:pPr>
        <w:pStyle w:val="ConsPlusTitle"/>
        <w:widowControl/>
        <w:jc w:val="center"/>
      </w:pPr>
      <w:r>
        <w:t>О ДОПУСКЕ К РАБОТАМ ПО ИНЖЕНЕРНЫМ ИЗЫСКАНИЯМ, КОТОРЫЕ</w:t>
      </w:r>
    </w:p>
    <w:p w:rsidR="003C6D39" w:rsidRDefault="003C6D39">
      <w:pPr>
        <w:pStyle w:val="ConsPlusTitle"/>
        <w:widowControl/>
        <w:jc w:val="center"/>
      </w:pPr>
      <w:r>
        <w:t xml:space="preserve">ОКАЗЫВАЮТ ВЛИЯНИЕ НА БЕЗОПАСНОСТЬ ОСОБО </w:t>
      </w:r>
      <w:proofErr w:type="gramStart"/>
      <w:r>
        <w:t>ОПАСНЫХ</w:t>
      </w:r>
      <w:proofErr w:type="gramEnd"/>
    </w:p>
    <w:p w:rsidR="003C6D39" w:rsidRDefault="003C6D39">
      <w:pPr>
        <w:pStyle w:val="ConsPlusTitle"/>
        <w:widowControl/>
        <w:jc w:val="center"/>
      </w:pPr>
      <w:proofErr w:type="gramStart"/>
      <w:r>
        <w:t>И ТЕХНИЧЕСКИ СЛОЖНЫХ ОБЪЕКТОВ (КРОМЕ ОБЪЕКТОВ</w:t>
      </w:r>
      <w:proofErr w:type="gramEnd"/>
    </w:p>
    <w:p w:rsidR="003C6D39" w:rsidRDefault="003C6D39">
      <w:pPr>
        <w:pStyle w:val="ConsPlusTitle"/>
        <w:widowControl/>
        <w:jc w:val="center"/>
      </w:pPr>
      <w:proofErr w:type="gramStart"/>
      <w:r>
        <w:t>ИСПОЛЬЗОВАНИЯ АТОМНОЙ ЭНЕРГИИ)</w:t>
      </w:r>
      <w:proofErr w:type="gramEnd"/>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Минимально необходимыми требованиями </w:t>
      </w:r>
      <w:proofErr w:type="gramStart"/>
      <w:r>
        <w:rPr>
          <w:rFonts w:ascii="Calibri" w:hAnsi="Calibri" w:cs="Calibri"/>
        </w:rPr>
        <w:t>к кадровому составу заявителя на получение свидетельства о допуске к работам по инженерным изысканиям</w:t>
      </w:r>
      <w:proofErr w:type="gramEnd"/>
      <w:r>
        <w:rPr>
          <w:rFonts w:ascii="Calibri" w:hAnsi="Calibri" w:cs="Calibri"/>
        </w:rPr>
        <w:t>, которые оказывают влияние на безопасность особо опасных и технически сложных объектов (кроме объектов использования атомной энергии), являются: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3 специалистов, имеющих высшее профессиональное образование соответствующего профиля и стаж работы не менее 5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б) для индивидуального предпринимателя:</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профессионального образования соответствующего профиля и стажа работы по специальности не менее 5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Требованиями 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3C6D39" w:rsidRDefault="003C6D39">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Требованием к контролю качества является наличие у юридического лица или индивидуального предпринимателя системы контроля качества.</w:t>
      </w: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autoSpaceDE w:val="0"/>
        <w:autoSpaceDN w:val="0"/>
        <w:adjustRightInd w:val="0"/>
        <w:spacing w:after="0" w:line="240" w:lineRule="auto"/>
        <w:ind w:firstLine="540"/>
        <w:jc w:val="both"/>
        <w:rPr>
          <w:rFonts w:ascii="Calibri" w:hAnsi="Calibri" w:cs="Calibri"/>
        </w:rPr>
      </w:pPr>
    </w:p>
    <w:p w:rsidR="003C6D39" w:rsidRDefault="003C6D39">
      <w:pPr>
        <w:pStyle w:val="ConsPlusNonformat"/>
        <w:widowControl/>
        <w:pBdr>
          <w:top w:val="single" w:sz="6" w:space="0" w:color="auto"/>
        </w:pBdr>
        <w:rPr>
          <w:sz w:val="2"/>
          <w:szCs w:val="2"/>
        </w:rPr>
      </w:pPr>
    </w:p>
    <w:p w:rsidR="003C6D39" w:rsidRDefault="003C6D39"/>
    <w:sectPr w:rsidR="003C6D39" w:rsidSect="00694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C6D39"/>
    <w:rsid w:val="003C6D39"/>
    <w:rsid w:val="008B1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C6D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6D3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212;fld=134;dst=100110" TargetMode="External"/><Relationship Id="rId13" Type="http://schemas.openxmlformats.org/officeDocument/2006/relationships/hyperlink" Target="consultantplus://offline/main?base=LAW;n=112212;fld=134;dst=100017" TargetMode="External"/><Relationship Id="rId18" Type="http://schemas.openxmlformats.org/officeDocument/2006/relationships/hyperlink" Target="consultantplus://offline/main?base=LAW;n=112001;fld=134;dst=101225" TargetMode="External"/><Relationship Id="rId26" Type="http://schemas.openxmlformats.org/officeDocument/2006/relationships/hyperlink" Target="consultantplus://offline/main?base=LAW;n=112212;fld=134;dst=100121" TargetMode="External"/><Relationship Id="rId3" Type="http://schemas.openxmlformats.org/officeDocument/2006/relationships/webSettings" Target="webSettings.xml"/><Relationship Id="rId21" Type="http://schemas.openxmlformats.org/officeDocument/2006/relationships/hyperlink" Target="consultantplus://offline/main?base=LAW;n=112212;fld=134;dst=100087" TargetMode="External"/><Relationship Id="rId34" Type="http://schemas.openxmlformats.org/officeDocument/2006/relationships/theme" Target="theme/theme1.xml"/><Relationship Id="rId7" Type="http://schemas.openxmlformats.org/officeDocument/2006/relationships/hyperlink" Target="consultantplus://offline/main?base=LAW;n=112212;fld=134;dst=100084" TargetMode="External"/><Relationship Id="rId12" Type="http://schemas.openxmlformats.org/officeDocument/2006/relationships/hyperlink" Target="consultantplus://offline/main?base=LAW;n=112001;fld=134;dst=101225" TargetMode="External"/><Relationship Id="rId17" Type="http://schemas.openxmlformats.org/officeDocument/2006/relationships/hyperlink" Target="consultantplus://offline/main?base=LAW;n=112212;fld=134;dst=100036" TargetMode="External"/><Relationship Id="rId25" Type="http://schemas.openxmlformats.org/officeDocument/2006/relationships/hyperlink" Target="consultantplus://offline/main?base=LAW;n=112001;fld=134;dst=10122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LAW;n=112212;fld=134;dst=100027" TargetMode="External"/><Relationship Id="rId20" Type="http://schemas.openxmlformats.org/officeDocument/2006/relationships/hyperlink" Target="consultantplus://offline/main?base=LAW;n=112001;fld=134;dst=101225" TargetMode="External"/><Relationship Id="rId29" Type="http://schemas.openxmlformats.org/officeDocument/2006/relationships/hyperlink" Target="consultantplus://offline/main?base=LAW;n=112212;fld=134;dst=100130" TargetMode="External"/><Relationship Id="rId1" Type="http://schemas.openxmlformats.org/officeDocument/2006/relationships/styles" Target="styles.xml"/><Relationship Id="rId6" Type="http://schemas.openxmlformats.org/officeDocument/2006/relationships/hyperlink" Target="consultantplus://offline/main?base=LAW;n=112212;fld=134;dst=100063" TargetMode="External"/><Relationship Id="rId11" Type="http://schemas.openxmlformats.org/officeDocument/2006/relationships/hyperlink" Target="consultantplus://offline/main?base=LAW;n=97375;fld=134" TargetMode="External"/><Relationship Id="rId24" Type="http://schemas.openxmlformats.org/officeDocument/2006/relationships/hyperlink" Target="consultantplus://offline/main?base=LAW;n=112212;fld=134;dst=100128" TargetMode="External"/><Relationship Id="rId32" Type="http://schemas.openxmlformats.org/officeDocument/2006/relationships/hyperlink" Target="consultantplus://offline/main?base=LAW;n=112212;fld=134;dst=100159" TargetMode="External"/><Relationship Id="rId5" Type="http://schemas.openxmlformats.org/officeDocument/2006/relationships/hyperlink" Target="consultantplus://offline/main?base=LAW;n=112212;fld=134;dst=100015" TargetMode="External"/><Relationship Id="rId15" Type="http://schemas.openxmlformats.org/officeDocument/2006/relationships/hyperlink" Target="consultantplus://offline/main?base=LAW;n=112212;fld=134;dst=100022" TargetMode="External"/><Relationship Id="rId23" Type="http://schemas.openxmlformats.org/officeDocument/2006/relationships/hyperlink" Target="consultantplus://offline/main?base=LAW;n=112212;fld=134;dst=100120" TargetMode="External"/><Relationship Id="rId28" Type="http://schemas.openxmlformats.org/officeDocument/2006/relationships/hyperlink" Target="consultantplus://offline/main?base=LAW;n=112001;fld=134;dst=101225" TargetMode="External"/><Relationship Id="rId10" Type="http://schemas.openxmlformats.org/officeDocument/2006/relationships/hyperlink" Target="consultantplus://offline/main?base=LAW;n=112212;fld=134;dst=100177" TargetMode="External"/><Relationship Id="rId19" Type="http://schemas.openxmlformats.org/officeDocument/2006/relationships/hyperlink" Target="consultantplus://offline/main?base=LAW;n=112212;fld=134;dst=100066" TargetMode="External"/><Relationship Id="rId31" Type="http://schemas.openxmlformats.org/officeDocument/2006/relationships/hyperlink" Target="consultantplus://offline/main?base=LAW;n=112001;fld=134;dst=101225" TargetMode="External"/><Relationship Id="rId4" Type="http://schemas.openxmlformats.org/officeDocument/2006/relationships/hyperlink" Target="consultantplus://offline/main?base=LAW;n=112001;fld=134;dst=101437" TargetMode="External"/><Relationship Id="rId9" Type="http://schemas.openxmlformats.org/officeDocument/2006/relationships/hyperlink" Target="consultantplus://offline/main?base=LAW;n=112212;fld=134;dst=100149" TargetMode="External"/><Relationship Id="rId14" Type="http://schemas.openxmlformats.org/officeDocument/2006/relationships/hyperlink" Target="consultantplus://offline/main?base=LAW;n=112212;fld=134;dst=100020" TargetMode="External"/><Relationship Id="rId22" Type="http://schemas.openxmlformats.org/officeDocument/2006/relationships/hyperlink" Target="consultantplus://offline/main?base=LAW;n=112212;fld=134;dst=100090" TargetMode="External"/><Relationship Id="rId27" Type="http://schemas.openxmlformats.org/officeDocument/2006/relationships/hyperlink" Target="consultantplus://offline/main?base=LAW;n=112212;fld=134;dst=100124" TargetMode="External"/><Relationship Id="rId30" Type="http://schemas.openxmlformats.org/officeDocument/2006/relationships/hyperlink" Target="consultantplus://offline/main?base=LAW;n=112212;fld=134;dst=100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7181</Words>
  <Characters>40936</Characters>
  <Application>Microsoft Office Word</Application>
  <DocSecurity>0</DocSecurity>
  <Lines>341</Lines>
  <Paragraphs>96</Paragraphs>
  <ScaleCrop>false</ScaleCrop>
  <Company/>
  <LinksUpToDate>false</LinksUpToDate>
  <CharactersWithSpaces>48021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Борисовна Степнова</dc:creator>
  <cp:keywords/>
  <dc:description/>
  <cp:lastModifiedBy>Виктория Борисовна Степнова</cp:lastModifiedBy>
  <cp:revision>2</cp:revision>
  <dcterms:created xsi:type="dcterms:W3CDTF">2011-09-20T15:17:00Z</dcterms:created>
  <dcterms:modified xsi:type="dcterms:W3CDTF">2011-09-20T15:17:00Z</dcterms:modified>
</cp:coreProperties>
</file>